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C90D7" w14:textId="60171633" w:rsidR="00C53AEB" w:rsidRPr="00914CD7" w:rsidRDefault="00C53AEB" w:rsidP="00C53AEB">
      <w:pPr>
        <w:pStyle w:val="Titre1"/>
      </w:pPr>
      <w:r w:rsidRPr="00914CD7">
        <w:t>Prédication 12 mai 2024</w:t>
      </w:r>
    </w:p>
    <w:p w14:paraId="77776311" w14:textId="75451717" w:rsidR="007A67F5" w:rsidRPr="00870933" w:rsidRDefault="009E0A13" w:rsidP="00C53AEB">
      <w:pPr>
        <w:rPr>
          <w:rStyle w:val="rynqvb"/>
          <w:i/>
          <w:iCs/>
        </w:rPr>
      </w:pPr>
      <w:proofErr w:type="gramStart"/>
      <w:r w:rsidRPr="00870933">
        <w:rPr>
          <w:rStyle w:val="rynqvb"/>
          <w:i/>
          <w:iCs/>
        </w:rPr>
        <w:t>[ Entre</w:t>
      </w:r>
      <w:proofErr w:type="gramEnd"/>
      <w:r w:rsidRPr="00870933">
        <w:rPr>
          <w:rStyle w:val="rynqvb"/>
          <w:i/>
          <w:iCs/>
        </w:rPr>
        <w:t xml:space="preserve"> Pâques et Pentecôte : 40 jours et 50 jours (Ascension et Pentecôte(Chavouot)]</w:t>
      </w:r>
    </w:p>
    <w:p w14:paraId="71DD447D" w14:textId="6EEF0DDC" w:rsidR="003F3905" w:rsidRDefault="00242795" w:rsidP="00C53AEB">
      <w:pPr>
        <w:rPr>
          <w:rStyle w:val="rynqvb"/>
        </w:rPr>
      </w:pPr>
      <w:r>
        <w:rPr>
          <w:rStyle w:val="rynqvb"/>
        </w:rPr>
        <w:t xml:space="preserve">Chères sœurs et </w:t>
      </w:r>
      <w:r w:rsidR="009658C8">
        <w:rPr>
          <w:rStyle w:val="rynqvb"/>
        </w:rPr>
        <w:t xml:space="preserve">chers </w:t>
      </w:r>
      <w:r>
        <w:rPr>
          <w:rStyle w:val="rynqvb"/>
        </w:rPr>
        <w:t>frères en l’Eternel,</w:t>
      </w:r>
    </w:p>
    <w:p w14:paraId="25C4EA60" w14:textId="25134131" w:rsidR="00242795" w:rsidRDefault="00242795" w:rsidP="00C53AEB">
      <w:pPr>
        <w:rPr>
          <w:rStyle w:val="rynqvb"/>
        </w:rPr>
      </w:pPr>
      <w:r>
        <w:rPr>
          <w:rStyle w:val="rynqvb"/>
        </w:rPr>
        <w:t>Nous sommes toujours dans une nouvelle ère c’est-à-dire dans une nouvelle situation de l’année biblique.</w:t>
      </w:r>
    </w:p>
    <w:p w14:paraId="3E477004" w14:textId="2CC6506D" w:rsidR="00242795" w:rsidRDefault="00380871" w:rsidP="00C53AEB">
      <w:pPr>
        <w:rPr>
          <w:rStyle w:val="rynqvb"/>
        </w:rPr>
      </w:pPr>
      <w:r>
        <w:rPr>
          <w:rStyle w:val="rynqvb"/>
        </w:rPr>
        <w:t>Nous sommes</w:t>
      </w:r>
      <w:r w:rsidR="00E91DD6">
        <w:rPr>
          <w:rStyle w:val="rynqvb"/>
        </w:rPr>
        <w:t xml:space="preserve"> e</w:t>
      </w:r>
      <w:r w:rsidR="00242795">
        <w:rPr>
          <w:rStyle w:val="rynqvb"/>
        </w:rPr>
        <w:t xml:space="preserve">ntre Pâques et </w:t>
      </w:r>
      <w:r w:rsidR="00FB14C7">
        <w:rPr>
          <w:rStyle w:val="rynqvb"/>
        </w:rPr>
        <w:t xml:space="preserve">la </w:t>
      </w:r>
      <w:r w:rsidR="00242795">
        <w:rPr>
          <w:rStyle w:val="rynqvb"/>
        </w:rPr>
        <w:t>Pentecôte</w:t>
      </w:r>
      <w:r w:rsidR="00E91DD6">
        <w:rPr>
          <w:rStyle w:val="rynqvb"/>
        </w:rPr>
        <w:t xml:space="preserve">, un </w:t>
      </w:r>
      <w:r w:rsidR="00242795">
        <w:rPr>
          <w:rStyle w:val="rynqvb"/>
        </w:rPr>
        <w:t xml:space="preserve">Temps lourd de symboles. Quarante jours après la </w:t>
      </w:r>
      <w:r w:rsidR="00741292">
        <w:rPr>
          <w:rStyle w:val="rynqvb"/>
        </w:rPr>
        <w:t>Résurrection</w:t>
      </w:r>
      <w:r w:rsidR="00242795">
        <w:rPr>
          <w:rStyle w:val="rynqvb"/>
        </w:rPr>
        <w:t xml:space="preserve"> du </w:t>
      </w:r>
      <w:r w:rsidR="00741292">
        <w:rPr>
          <w:rStyle w:val="rynqvb"/>
        </w:rPr>
        <w:t>Christ, n</w:t>
      </w:r>
      <w:r w:rsidR="00FB14C7">
        <w:rPr>
          <w:rStyle w:val="rynqvb"/>
        </w:rPr>
        <w:t>ous</w:t>
      </w:r>
      <w:r w:rsidR="00741292">
        <w:rPr>
          <w:rStyle w:val="rynqvb"/>
        </w:rPr>
        <w:t xml:space="preserve"> ven</w:t>
      </w:r>
      <w:r w:rsidR="00FB14C7">
        <w:rPr>
          <w:rStyle w:val="rynqvb"/>
        </w:rPr>
        <w:t>ons</w:t>
      </w:r>
      <w:r w:rsidR="00741292">
        <w:rPr>
          <w:rStyle w:val="rynqvb"/>
        </w:rPr>
        <w:t xml:space="preserve"> de fêter son Ascension (40 jours après sa mort, renvoie aux 40 </w:t>
      </w:r>
      <w:r w:rsidR="009E0A13">
        <w:rPr>
          <w:rStyle w:val="rynqvb"/>
        </w:rPr>
        <w:t xml:space="preserve">jours de tentation et 40 </w:t>
      </w:r>
      <w:r w:rsidR="00741292">
        <w:rPr>
          <w:rStyle w:val="rynqvb"/>
        </w:rPr>
        <w:t xml:space="preserve">ans du désert) et sous peu les 50 jours qui nous laissent pas </w:t>
      </w:r>
      <w:r w:rsidR="00FB14C7">
        <w:rPr>
          <w:rStyle w:val="rynqvb"/>
        </w:rPr>
        <w:t>les</w:t>
      </w:r>
      <w:r w:rsidR="00741292">
        <w:rPr>
          <w:rStyle w:val="rynqvb"/>
        </w:rPr>
        <w:t xml:space="preserve"> mains vides.</w:t>
      </w:r>
    </w:p>
    <w:p w14:paraId="7787BA7E" w14:textId="22038C7C" w:rsidR="00741292" w:rsidRDefault="00741292" w:rsidP="00C53AEB">
      <w:pPr>
        <w:rPr>
          <w:rStyle w:val="rynqvb"/>
        </w:rPr>
      </w:pPr>
      <w:r>
        <w:rPr>
          <w:rStyle w:val="rynqvb"/>
        </w:rPr>
        <w:t xml:space="preserve">Pour expliquer ces symboles on devra revenir en arrière </w:t>
      </w:r>
      <w:r w:rsidR="000C75FB">
        <w:rPr>
          <w:rStyle w:val="rynqvb"/>
        </w:rPr>
        <w:t xml:space="preserve">vers nos racines </w:t>
      </w:r>
      <w:r>
        <w:rPr>
          <w:rStyle w:val="rynqvb"/>
        </w:rPr>
        <w:t>afin de mieux comprendre notre futur.</w:t>
      </w:r>
    </w:p>
    <w:p w14:paraId="7F8E8C06" w14:textId="5746DBA4" w:rsidR="000C75FB" w:rsidRDefault="00741292" w:rsidP="00C53AEB">
      <w:pPr>
        <w:rPr>
          <w:rStyle w:val="rynqvb"/>
        </w:rPr>
      </w:pPr>
      <w:r>
        <w:rPr>
          <w:rStyle w:val="rynqvb"/>
        </w:rPr>
        <w:t xml:space="preserve">La </w:t>
      </w:r>
      <w:r w:rsidR="009E0A13">
        <w:rPr>
          <w:rStyle w:val="rynqvb"/>
        </w:rPr>
        <w:t>Pessah</w:t>
      </w:r>
      <w:r>
        <w:rPr>
          <w:rStyle w:val="rynqvb"/>
        </w:rPr>
        <w:t xml:space="preserve"> </w:t>
      </w:r>
      <w:r w:rsidR="009E0A13">
        <w:rPr>
          <w:rStyle w:val="rynqvb"/>
        </w:rPr>
        <w:t>judaïque</w:t>
      </w:r>
      <w:r>
        <w:rPr>
          <w:rStyle w:val="rynqvb"/>
        </w:rPr>
        <w:t xml:space="preserve"> (fini cette année le 30 avril 2024) célèbre la délivrance de</w:t>
      </w:r>
      <w:r w:rsidR="00C346BC">
        <w:rPr>
          <w:rStyle w:val="rynqvb"/>
        </w:rPr>
        <w:t xml:space="preserve"> l’esclava</w:t>
      </w:r>
      <w:r w:rsidR="00FF2359">
        <w:rPr>
          <w:rStyle w:val="rynqvb"/>
        </w:rPr>
        <w:t xml:space="preserve">ge. </w:t>
      </w:r>
      <w:r w:rsidR="00C346BC">
        <w:rPr>
          <w:rStyle w:val="rynqvb"/>
        </w:rPr>
        <w:t xml:space="preserve">Puis 50 jours (=7X7+1) plus tard la fête de </w:t>
      </w:r>
      <w:r w:rsidR="009658C8">
        <w:rPr>
          <w:rStyle w:val="rynqvb"/>
        </w:rPr>
        <w:t>Chavouot</w:t>
      </w:r>
      <w:r w:rsidR="00C346BC">
        <w:rPr>
          <w:rStyle w:val="rynqvb"/>
        </w:rPr>
        <w:t>, le don des prémices de la première récolte. Dans la tradition rabbinique, largement avant la tradition pharisienne, on a combiné cette f</w:t>
      </w:r>
      <w:r w:rsidR="00C346BC" w:rsidRPr="00C346BC">
        <w:rPr>
          <w:rStyle w:val="rynqvb"/>
        </w:rPr>
        <w:t>ê</w:t>
      </w:r>
      <w:r w:rsidR="00C346BC">
        <w:rPr>
          <w:rStyle w:val="rynqvb"/>
        </w:rPr>
        <w:t xml:space="preserve">te avec la </w:t>
      </w:r>
      <w:r w:rsidR="000C75FB">
        <w:rPr>
          <w:rStyle w:val="rynqvb"/>
        </w:rPr>
        <w:t xml:space="preserve">révélation de la Thora sur le Mont Sinaï. </w:t>
      </w:r>
    </w:p>
    <w:p w14:paraId="0E6B69D5" w14:textId="77777777" w:rsidR="00436E19" w:rsidRDefault="000C75FB" w:rsidP="00C53AEB">
      <w:pPr>
        <w:rPr>
          <w:rStyle w:val="rynqvb"/>
        </w:rPr>
      </w:pPr>
      <w:r>
        <w:rPr>
          <w:rStyle w:val="rynqvb"/>
        </w:rPr>
        <w:t>Rappelez-vous la ligne du Notre Père : donnez-nous aujourd’hui notre pain de ce jour. Réminiscence de la Thora qui nous nourrit chaque jour !</w:t>
      </w:r>
      <w:r w:rsidR="009658C8">
        <w:rPr>
          <w:rStyle w:val="rynqvb"/>
        </w:rPr>
        <w:t xml:space="preserve"> </w:t>
      </w:r>
    </w:p>
    <w:p w14:paraId="57E9831F" w14:textId="74698049" w:rsidR="00741292" w:rsidRDefault="009658C8" w:rsidP="00C53AEB">
      <w:pPr>
        <w:rPr>
          <w:rStyle w:val="rynqvb"/>
        </w:rPr>
      </w:pPr>
      <w:r>
        <w:rPr>
          <w:rStyle w:val="rynqvb"/>
        </w:rPr>
        <w:t>Voilà le lien avec Chavouot.</w:t>
      </w:r>
    </w:p>
    <w:p w14:paraId="10247510" w14:textId="7D311AD0" w:rsidR="00436E19" w:rsidRDefault="00436E19" w:rsidP="00C53AEB">
      <w:pPr>
        <w:rPr>
          <w:rStyle w:val="rynqvb"/>
        </w:rPr>
      </w:pPr>
      <w:r>
        <w:rPr>
          <w:rStyle w:val="rynqvb"/>
        </w:rPr>
        <w:t xml:space="preserve">Les 50 jours entre Pâques et Pentecôte trouvent donc leur origine dans les fêtes </w:t>
      </w:r>
      <w:r w:rsidR="00E91DD6">
        <w:rPr>
          <w:rStyle w:val="rynqvb"/>
        </w:rPr>
        <w:t>judaïques</w:t>
      </w:r>
      <w:r>
        <w:rPr>
          <w:rStyle w:val="rynqvb"/>
        </w:rPr>
        <w:t>.</w:t>
      </w:r>
    </w:p>
    <w:p w14:paraId="111FE287" w14:textId="353F33F2" w:rsidR="003351F4" w:rsidRDefault="00803977" w:rsidP="00C53AEB">
      <w:pPr>
        <w:rPr>
          <w:rStyle w:val="rynqvb"/>
        </w:rPr>
      </w:pPr>
      <w:r>
        <w:rPr>
          <w:rStyle w:val="rynqvb"/>
        </w:rPr>
        <w:t>Revenons à notre situation actuelle :</w:t>
      </w:r>
    </w:p>
    <w:p w14:paraId="490E6360" w14:textId="49D2F8CA" w:rsidR="00803977" w:rsidRDefault="00803977" w:rsidP="00C53AEB">
      <w:pPr>
        <w:rPr>
          <w:rStyle w:val="rynqvb"/>
        </w:rPr>
      </w:pPr>
      <w:r>
        <w:rPr>
          <w:rStyle w:val="rynqvb"/>
        </w:rPr>
        <w:t xml:space="preserve">Pâques=délivrance. Pour les Chrétiens, délivrance du pêché par la mort de Jésus. Aussi de notre esclavage ? </w:t>
      </w:r>
      <w:r w:rsidR="00B74A07">
        <w:rPr>
          <w:rStyle w:val="rynqvb"/>
        </w:rPr>
        <w:t xml:space="preserve">A quoi sommes-nous </w:t>
      </w:r>
      <w:r w:rsidR="00D72125">
        <w:rPr>
          <w:rStyle w:val="rynqvb"/>
        </w:rPr>
        <w:t>tributaires ?</w:t>
      </w:r>
    </w:p>
    <w:p w14:paraId="21BDFDEA" w14:textId="42E5B77A" w:rsidR="00803977" w:rsidRDefault="00F0471B" w:rsidP="00C53AEB">
      <w:pPr>
        <w:rPr>
          <w:rStyle w:val="rynqvb"/>
        </w:rPr>
      </w:pPr>
      <w:r>
        <w:rPr>
          <w:rStyle w:val="rynqvb"/>
        </w:rPr>
        <w:t>Quarante jours après Pâques, l’</w:t>
      </w:r>
      <w:r w:rsidR="00803977">
        <w:rPr>
          <w:rStyle w:val="rynqvb"/>
        </w:rPr>
        <w:t>Ascension : fête tant soit peu incompréhensible pour les Chrétiens</w:t>
      </w:r>
      <w:r>
        <w:rPr>
          <w:rStyle w:val="rynqvb"/>
        </w:rPr>
        <w:t xml:space="preserve"> d’aujourd’hui</w:t>
      </w:r>
      <w:r w:rsidR="00B74A07">
        <w:rPr>
          <w:rStyle w:val="rynqvb"/>
        </w:rPr>
        <w:t>. Dans notre monde ‘scientifique’ une ascension est quasiment impossible.</w:t>
      </w:r>
    </w:p>
    <w:p w14:paraId="09D810BB" w14:textId="7DF7D5FA" w:rsidR="00B74A07" w:rsidRDefault="00B74A07" w:rsidP="00C53AEB">
      <w:pPr>
        <w:rPr>
          <w:rStyle w:val="rynqvb"/>
        </w:rPr>
      </w:pPr>
      <w:r>
        <w:rPr>
          <w:rStyle w:val="rynqvb"/>
        </w:rPr>
        <w:t>Vraiment ?</w:t>
      </w:r>
    </w:p>
    <w:p w14:paraId="4BB259AF" w14:textId="77777777" w:rsidR="00FF2359" w:rsidRDefault="00B74A07" w:rsidP="00B74A07">
      <w:pPr>
        <w:rPr>
          <w:rFonts w:eastAsia="Times New Roman" w:cs="Times New Roman"/>
          <w:kern w:val="0"/>
          <w:lang w:eastAsia="fr-FR"/>
          <w14:ligatures w14:val="none"/>
        </w:rPr>
      </w:pPr>
      <w:r>
        <w:rPr>
          <w:rStyle w:val="rynqvb"/>
        </w:rPr>
        <w:t xml:space="preserve">Retournons aux récits bibliques. Roland Poupin a expliqué à plusieurs reprises le terme </w:t>
      </w:r>
      <w:r w:rsidRPr="00A14A39">
        <w:rPr>
          <w:rFonts w:eastAsia="Times New Roman" w:cs="Times New Roman"/>
          <w:kern w:val="0"/>
          <w:lang w:eastAsia="fr-FR"/>
          <w14:ligatures w14:val="none"/>
        </w:rPr>
        <w:t>Tzimtzum</w:t>
      </w:r>
      <w:r w:rsidR="00A14A39">
        <w:rPr>
          <w:rFonts w:eastAsia="Times New Roman" w:cs="Times New Roman"/>
          <w:kern w:val="0"/>
          <w:lang w:eastAsia="fr-FR"/>
          <w14:ligatures w14:val="none"/>
        </w:rPr>
        <w:t xml:space="preserve">. Terme qui désigne la </w:t>
      </w:r>
      <w:r w:rsidR="00C03C98">
        <w:rPr>
          <w:rFonts w:eastAsia="Times New Roman" w:cs="Times New Roman"/>
          <w:kern w:val="0"/>
          <w:lang w:eastAsia="fr-FR"/>
          <w14:ligatures w14:val="none"/>
        </w:rPr>
        <w:t>rétraction</w:t>
      </w:r>
      <w:r w:rsidR="00A14A39">
        <w:rPr>
          <w:rFonts w:eastAsia="Times New Roman" w:cs="Times New Roman"/>
          <w:kern w:val="0"/>
          <w:lang w:eastAsia="fr-FR"/>
          <w14:ligatures w14:val="none"/>
        </w:rPr>
        <w:t xml:space="preserve"> de l’Éternel pour laisser la place </w:t>
      </w:r>
      <w:proofErr w:type="spellStart"/>
      <w:r w:rsidR="00A14A39">
        <w:rPr>
          <w:rFonts w:eastAsia="Times New Roman" w:cs="Times New Roman"/>
          <w:kern w:val="0"/>
          <w:lang w:eastAsia="fr-FR"/>
          <w14:ligatures w14:val="none"/>
        </w:rPr>
        <w:t>à</w:t>
      </w:r>
      <w:proofErr w:type="spellEnd"/>
      <w:r w:rsidR="00A14A39">
        <w:rPr>
          <w:rFonts w:eastAsia="Times New Roman" w:cs="Times New Roman"/>
          <w:kern w:val="0"/>
          <w:lang w:eastAsia="fr-FR"/>
          <w14:ligatures w14:val="none"/>
        </w:rPr>
        <w:t xml:space="preserve">.. ? L’humain et le monde pour exister. </w:t>
      </w:r>
    </w:p>
    <w:p w14:paraId="1FCE7108" w14:textId="716BB2AC" w:rsidR="00B74A07" w:rsidRDefault="00A14A39" w:rsidP="00B74A07">
      <w:pPr>
        <w:rPr>
          <w:rFonts w:eastAsia="Times New Roman" w:cs="Times New Roman"/>
          <w:kern w:val="0"/>
          <w:lang w:eastAsia="fr-FR"/>
          <w14:ligatures w14:val="none"/>
        </w:rPr>
      </w:pPr>
      <w:r>
        <w:rPr>
          <w:rFonts w:eastAsia="Times New Roman" w:cs="Times New Roman"/>
          <w:kern w:val="0"/>
          <w:lang w:eastAsia="fr-FR"/>
          <w14:ligatures w14:val="none"/>
        </w:rPr>
        <w:t>Seul récit dans la Bible ?</w:t>
      </w:r>
    </w:p>
    <w:p w14:paraId="4F6D5097" w14:textId="3B398754" w:rsidR="00A14A39" w:rsidRDefault="00A14A39" w:rsidP="00B74A07">
      <w:pPr>
        <w:rPr>
          <w:rFonts w:eastAsia="Times New Roman" w:cs="Times New Roman"/>
          <w:kern w:val="0"/>
          <w:lang w:eastAsia="fr-FR"/>
          <w14:ligatures w14:val="none"/>
        </w:rPr>
      </w:pPr>
      <w:r>
        <w:rPr>
          <w:rFonts w:eastAsia="Times New Roman" w:cs="Times New Roman"/>
          <w:kern w:val="0"/>
          <w:lang w:eastAsia="fr-FR"/>
          <w14:ligatures w14:val="none"/>
        </w:rPr>
        <w:lastRenderedPageBreak/>
        <w:t xml:space="preserve">Non, Moïse a dû se rétracter pour laisser la place au peuple d’Israël. Que dire du prophète Élie ? Il a </w:t>
      </w:r>
      <w:r w:rsidR="00796587">
        <w:rPr>
          <w:rFonts w:eastAsia="Times New Roman" w:cs="Times New Roman"/>
          <w:kern w:val="0"/>
          <w:lang w:eastAsia="fr-FR"/>
          <w14:ligatures w14:val="none"/>
        </w:rPr>
        <w:t>d</w:t>
      </w:r>
      <w:r>
        <w:rPr>
          <w:rFonts w:eastAsia="Times New Roman" w:cs="Times New Roman"/>
          <w:kern w:val="0"/>
          <w:lang w:eastAsia="fr-FR"/>
          <w14:ligatures w14:val="none"/>
        </w:rPr>
        <w:t xml:space="preserve">û se rétracter aussi pour laisser la place à d’autres </w:t>
      </w:r>
      <w:r w:rsidR="00C03C98">
        <w:rPr>
          <w:rFonts w:eastAsia="Times New Roman" w:cs="Times New Roman"/>
          <w:kern w:val="0"/>
          <w:lang w:eastAsia="fr-FR"/>
          <w14:ligatures w14:val="none"/>
        </w:rPr>
        <w:t>prophètes</w:t>
      </w:r>
      <w:r w:rsidR="00796587">
        <w:rPr>
          <w:rFonts w:eastAsia="Times New Roman" w:cs="Times New Roman"/>
          <w:kern w:val="0"/>
          <w:lang w:eastAsia="fr-FR"/>
          <w14:ligatures w14:val="none"/>
        </w:rPr>
        <w:t>. Puis dans la parfaite tradition judaïque Jésus s’est r</w:t>
      </w:r>
      <w:r w:rsidR="00F0471B">
        <w:rPr>
          <w:rFonts w:eastAsia="Times New Roman" w:cs="Times New Roman"/>
          <w:kern w:val="0"/>
          <w:lang w:eastAsia="fr-FR"/>
          <w14:ligatures w14:val="none"/>
        </w:rPr>
        <w:t>é</w:t>
      </w:r>
      <w:r w:rsidR="00796587">
        <w:rPr>
          <w:rFonts w:eastAsia="Times New Roman" w:cs="Times New Roman"/>
          <w:kern w:val="0"/>
          <w:lang w:eastAsia="fr-FR"/>
          <w14:ligatures w14:val="none"/>
        </w:rPr>
        <w:t>tracté aussi pour laisser la place à</w:t>
      </w:r>
      <w:r w:rsidR="00C03C98">
        <w:rPr>
          <w:rFonts w:eastAsia="Times New Roman" w:cs="Times New Roman"/>
          <w:kern w:val="0"/>
          <w:lang w:eastAsia="fr-FR"/>
          <w14:ligatures w14:val="none"/>
        </w:rPr>
        <w:t xml:space="preserve"> </w:t>
      </w:r>
      <w:proofErr w:type="gramStart"/>
      <w:r w:rsidR="00C03C98">
        <w:rPr>
          <w:rFonts w:eastAsia="Times New Roman" w:cs="Times New Roman"/>
          <w:kern w:val="0"/>
          <w:lang w:eastAsia="fr-FR"/>
          <w14:ligatures w14:val="none"/>
        </w:rPr>
        <w:t>…</w:t>
      </w:r>
      <w:r w:rsidR="00796587">
        <w:rPr>
          <w:rFonts w:eastAsia="Times New Roman" w:cs="Times New Roman"/>
          <w:kern w:val="0"/>
          <w:lang w:eastAsia="fr-FR"/>
          <w14:ligatures w14:val="none"/>
        </w:rPr>
        <w:t>?</w:t>
      </w:r>
      <w:proofErr w:type="gramEnd"/>
    </w:p>
    <w:p w14:paraId="156A1A84" w14:textId="76B4ED08" w:rsidR="00796587" w:rsidRDefault="00F0471B" w:rsidP="00B74A07">
      <w:pPr>
        <w:rPr>
          <w:rFonts w:eastAsia="Times New Roman" w:cs="Times New Roman"/>
          <w:kern w:val="0"/>
          <w:lang w:eastAsia="fr-FR"/>
          <w14:ligatures w14:val="none"/>
        </w:rPr>
      </w:pPr>
      <w:r>
        <w:rPr>
          <w:rFonts w:eastAsia="Times New Roman" w:cs="Times New Roman"/>
          <w:kern w:val="0"/>
          <w:lang w:eastAsia="fr-FR"/>
          <w14:ligatures w14:val="none"/>
        </w:rPr>
        <w:t>Cinquante jours après P</w:t>
      </w:r>
      <w:r w:rsidRPr="00F0471B">
        <w:rPr>
          <w:rFonts w:eastAsia="Times New Roman" w:cs="Times New Roman"/>
          <w:kern w:val="0"/>
          <w:lang w:eastAsia="fr-FR"/>
          <w14:ligatures w14:val="none"/>
        </w:rPr>
        <w:t>â</w:t>
      </w:r>
      <w:r>
        <w:rPr>
          <w:rFonts w:eastAsia="Times New Roman" w:cs="Times New Roman"/>
          <w:kern w:val="0"/>
          <w:lang w:eastAsia="fr-FR"/>
          <w14:ligatures w14:val="none"/>
        </w:rPr>
        <w:t xml:space="preserve">ques, </w:t>
      </w:r>
      <w:r w:rsidR="00796587">
        <w:rPr>
          <w:rFonts w:eastAsia="Times New Roman" w:cs="Times New Roman"/>
          <w:kern w:val="0"/>
          <w:lang w:eastAsia="fr-FR"/>
          <w14:ligatures w14:val="none"/>
        </w:rPr>
        <w:t xml:space="preserve">Pentecôte, révélation de la Thora et de la </w:t>
      </w:r>
      <w:r w:rsidR="00C03C98">
        <w:rPr>
          <w:rFonts w:eastAsia="Times New Roman" w:cs="Times New Roman"/>
          <w:kern w:val="0"/>
          <w:lang w:eastAsia="fr-FR"/>
          <w14:ligatures w14:val="none"/>
        </w:rPr>
        <w:t>Schechina (</w:t>
      </w:r>
      <w:r w:rsidR="00796587">
        <w:rPr>
          <w:rFonts w:eastAsia="Times New Roman" w:cs="Times New Roman"/>
          <w:kern w:val="0"/>
          <w:lang w:eastAsia="fr-FR"/>
          <w14:ligatures w14:val="none"/>
        </w:rPr>
        <w:t>=</w:t>
      </w:r>
      <w:r w:rsidR="00C03C98">
        <w:rPr>
          <w:rFonts w:eastAsia="Times New Roman" w:cs="Times New Roman"/>
          <w:kern w:val="0"/>
          <w:lang w:eastAsia="fr-FR"/>
          <w14:ligatures w14:val="none"/>
        </w:rPr>
        <w:t>souffle (</w:t>
      </w:r>
      <w:r w:rsidR="00796587">
        <w:rPr>
          <w:rFonts w:eastAsia="Times New Roman" w:cs="Times New Roman"/>
          <w:kern w:val="0"/>
          <w:lang w:eastAsia="fr-FR"/>
          <w14:ligatures w14:val="none"/>
        </w:rPr>
        <w:t>l’Esprit</w:t>
      </w:r>
      <w:r w:rsidR="00C03C98">
        <w:rPr>
          <w:rFonts w:eastAsia="Times New Roman" w:cs="Times New Roman"/>
          <w:kern w:val="0"/>
          <w:lang w:eastAsia="fr-FR"/>
          <w14:ligatures w14:val="none"/>
        </w:rPr>
        <w:t>)</w:t>
      </w:r>
      <w:r w:rsidR="00796587">
        <w:rPr>
          <w:rFonts w:eastAsia="Times New Roman" w:cs="Times New Roman"/>
          <w:kern w:val="0"/>
          <w:lang w:eastAsia="fr-FR"/>
          <w14:ligatures w14:val="none"/>
        </w:rPr>
        <w:t xml:space="preserve"> de l’Éternel incorporé dans la Thora). Pour nous Chrétiens, révélation de la Parole de Dieu</w:t>
      </w:r>
      <w:r w:rsidR="00C03C98">
        <w:rPr>
          <w:rFonts w:eastAsia="Times New Roman" w:cs="Times New Roman"/>
          <w:kern w:val="0"/>
          <w:lang w:eastAsia="fr-FR"/>
          <w14:ligatures w14:val="none"/>
        </w:rPr>
        <w:t>.</w:t>
      </w:r>
      <w:r w:rsidR="00E91746">
        <w:rPr>
          <w:rFonts w:eastAsia="Times New Roman" w:cs="Times New Roman"/>
          <w:kern w:val="0"/>
          <w:lang w:eastAsia="fr-FR"/>
          <w14:ligatures w14:val="none"/>
        </w:rPr>
        <w:t xml:space="preserve"> Le souffle qui nous a inspiré la vie ! Comme chez Adam.</w:t>
      </w:r>
      <w:r w:rsidR="006A5ABD">
        <w:rPr>
          <w:rFonts w:eastAsia="Times New Roman" w:cs="Times New Roman"/>
          <w:kern w:val="0"/>
          <w:lang w:eastAsia="fr-FR"/>
          <w14:ligatures w14:val="none"/>
        </w:rPr>
        <w:t xml:space="preserve"> Mais ce n’est pas fini !</w:t>
      </w:r>
    </w:p>
    <w:p w14:paraId="7E328107" w14:textId="4E30C37E" w:rsidR="00CD4C47" w:rsidRDefault="00CD4C47" w:rsidP="00C53AEB">
      <w:pPr>
        <w:rPr>
          <w:rStyle w:val="rynqvb"/>
        </w:rPr>
      </w:pPr>
      <w:r>
        <w:rPr>
          <w:rStyle w:val="rynqvb"/>
        </w:rPr>
        <w:t>Les auteurs de lecture de la Bible en 6 ans ont bien choisi leurs textes</w:t>
      </w:r>
      <w:r w:rsidR="006A5ABD">
        <w:rPr>
          <w:rStyle w:val="rynqvb"/>
        </w:rPr>
        <w:t xml:space="preserve"> </w:t>
      </w:r>
      <w:proofErr w:type="gramStart"/>
      <w:r w:rsidR="006A5ABD">
        <w:rPr>
          <w:rStyle w:val="rynqvb"/>
        </w:rPr>
        <w:t>d’aujourd’hui.</w:t>
      </w:r>
      <w:r>
        <w:rPr>
          <w:rStyle w:val="rynqvb"/>
        </w:rPr>
        <w:t>.</w:t>
      </w:r>
      <w:proofErr w:type="gramEnd"/>
    </w:p>
    <w:p w14:paraId="1CAE0278" w14:textId="0CC7418C" w:rsidR="00CD4C47" w:rsidRDefault="00CD4C47" w:rsidP="00C53AEB">
      <w:pPr>
        <w:rPr>
          <w:rStyle w:val="rynqvb"/>
        </w:rPr>
      </w:pPr>
      <w:r>
        <w:rPr>
          <w:rStyle w:val="rynqvb"/>
        </w:rPr>
        <w:t>Les textes de cette semaine nous offre</w:t>
      </w:r>
      <w:r w:rsidR="006A5ABD">
        <w:rPr>
          <w:rStyle w:val="rynqvb"/>
        </w:rPr>
        <w:t>nt</w:t>
      </w:r>
      <w:r>
        <w:rPr>
          <w:rStyle w:val="rynqvb"/>
        </w:rPr>
        <w:t xml:space="preserve"> une multitude de thèmes liés les uns aux autres</w:t>
      </w:r>
      <w:r w:rsidR="00E91746">
        <w:rPr>
          <w:rStyle w:val="rynqvb"/>
        </w:rPr>
        <w:t> :</w:t>
      </w:r>
    </w:p>
    <w:p w14:paraId="3986BFD5" w14:textId="35962DF5" w:rsidR="00E91746" w:rsidRDefault="00E91746" w:rsidP="00E91746">
      <w:pPr>
        <w:rPr>
          <w:rStyle w:val="rynqvb"/>
          <w:b/>
          <w:bCs/>
        </w:rPr>
      </w:pPr>
      <w:r w:rsidRPr="000F6D38">
        <w:rPr>
          <w:rStyle w:val="rynqvb"/>
          <w:b/>
          <w:bCs/>
        </w:rPr>
        <w:t xml:space="preserve">la repentance, </w:t>
      </w:r>
      <w:r w:rsidR="006A5ABD">
        <w:rPr>
          <w:rStyle w:val="rynqvb"/>
          <w:b/>
          <w:bCs/>
        </w:rPr>
        <w:t>le</w:t>
      </w:r>
      <w:r w:rsidRPr="000F6D38">
        <w:rPr>
          <w:rStyle w:val="rynqvb"/>
          <w:b/>
          <w:bCs/>
        </w:rPr>
        <w:t xml:space="preserve"> pardon, la providence divine, la responsabilité communautaire et </w:t>
      </w:r>
      <w:r w:rsidR="006A5ABD">
        <w:rPr>
          <w:rStyle w:val="rynqvb"/>
          <w:b/>
          <w:bCs/>
        </w:rPr>
        <w:t>le</w:t>
      </w:r>
      <w:r w:rsidRPr="000F6D38">
        <w:rPr>
          <w:rStyle w:val="rynqvb"/>
          <w:b/>
          <w:bCs/>
        </w:rPr>
        <w:t xml:space="preserve"> leadership</w:t>
      </w:r>
    </w:p>
    <w:p w14:paraId="5BC12E54" w14:textId="46FFFAA1" w:rsidR="00E91746" w:rsidRDefault="00CD4C47" w:rsidP="00C53AEB">
      <w:pPr>
        <w:rPr>
          <w:rStyle w:val="rynqvb"/>
        </w:rPr>
      </w:pPr>
      <w:r>
        <w:rPr>
          <w:rStyle w:val="rynqvb"/>
        </w:rPr>
        <w:t xml:space="preserve">Le texte de 2 Chroniques 33 : 1-25, texte à la fin de la Bible hébraïque en vue du retour de Babel nous raconte l’histoire du roi Manassé, roi de Juda. </w:t>
      </w:r>
      <w:r w:rsidR="00FF2359">
        <w:rPr>
          <w:rStyle w:val="rynqvb"/>
        </w:rPr>
        <w:t>L</w:t>
      </w:r>
      <w:r>
        <w:rPr>
          <w:rStyle w:val="rynqvb"/>
        </w:rPr>
        <w:t>e passage raconte le règne de Manassé, l'un des rois de Juda.</w:t>
      </w:r>
      <w:r>
        <w:rPr>
          <w:rStyle w:val="hwtze"/>
        </w:rPr>
        <w:t xml:space="preserve"> </w:t>
      </w:r>
      <w:r>
        <w:rPr>
          <w:rStyle w:val="rynqvb"/>
        </w:rPr>
        <w:t xml:space="preserve">Il décrit ses actions pécheresses, notamment l’adoration des idoles </w:t>
      </w:r>
      <w:r w:rsidR="00C03C98">
        <w:rPr>
          <w:rStyle w:val="rynqvb"/>
        </w:rPr>
        <w:t>(faute</w:t>
      </w:r>
      <w:r w:rsidR="00945A1F">
        <w:rPr>
          <w:rStyle w:val="rynqvb"/>
        </w:rPr>
        <w:t xml:space="preserve"> impardonnable en </w:t>
      </w:r>
      <w:r w:rsidR="007F7159">
        <w:rPr>
          <w:rStyle w:val="rynqvb"/>
        </w:rPr>
        <w:t>Israël)</w:t>
      </w:r>
      <w:r w:rsidR="00E91746">
        <w:rPr>
          <w:rStyle w:val="rynqvb"/>
        </w:rPr>
        <w:t xml:space="preserve"> </w:t>
      </w:r>
      <w:r>
        <w:rPr>
          <w:rStyle w:val="rynqvb"/>
        </w:rPr>
        <w:t>et l’égarement du peuple.</w:t>
      </w:r>
      <w:r>
        <w:rPr>
          <w:rStyle w:val="hwtze"/>
        </w:rPr>
        <w:t xml:space="preserve"> </w:t>
      </w:r>
      <w:r>
        <w:rPr>
          <w:rStyle w:val="rynqvb"/>
        </w:rPr>
        <w:t>Malgré ses mauvaises actions, lorsqu'il s'est humilié et a demandé le pardon de Dieu, il a été restauré.</w:t>
      </w:r>
      <w:r w:rsidR="00D529E3">
        <w:rPr>
          <w:rStyle w:val="rynqvb"/>
        </w:rPr>
        <w:t xml:space="preserve"> </w:t>
      </w:r>
    </w:p>
    <w:p w14:paraId="15C326A3" w14:textId="0E5E1909" w:rsidR="00945A1F" w:rsidRDefault="00945A1F" w:rsidP="00C53AEB">
      <w:pPr>
        <w:rPr>
          <w:rStyle w:val="rynqvb"/>
        </w:rPr>
      </w:pPr>
      <w:r>
        <w:rPr>
          <w:rStyle w:val="rynqvb"/>
        </w:rPr>
        <w:t>Le thème de repentance et du pardon est largement présent dans ce texte.</w:t>
      </w:r>
    </w:p>
    <w:p w14:paraId="515C5EED" w14:textId="303C3F04" w:rsidR="00071A0B" w:rsidRDefault="006A5ABD" w:rsidP="00071A0B">
      <w:pPr>
        <w:rPr>
          <w:rStyle w:val="rynqvb"/>
        </w:rPr>
      </w:pPr>
      <w:r>
        <w:rPr>
          <w:rStyle w:val="rynqvb"/>
        </w:rPr>
        <w:t>Le deuxième texte, l</w:t>
      </w:r>
      <w:r w:rsidR="00071A0B">
        <w:rPr>
          <w:rStyle w:val="rynqvb"/>
        </w:rPr>
        <w:t xml:space="preserve">e Psaume 104 </w:t>
      </w:r>
      <w:r w:rsidR="00401C8F">
        <w:rPr>
          <w:rStyle w:val="rynqvb"/>
        </w:rPr>
        <w:t>dont vous avez entendu une partie</w:t>
      </w:r>
      <w:r w:rsidR="006E6E77">
        <w:rPr>
          <w:rStyle w:val="rynqvb"/>
        </w:rPr>
        <w:t xml:space="preserve"> </w:t>
      </w:r>
      <w:r w:rsidR="00071A0B">
        <w:rPr>
          <w:rStyle w:val="rynqvb"/>
        </w:rPr>
        <w:t>est un magnifique hymne de louange à Dieu pour sa puissance créatrice et durable.</w:t>
      </w:r>
      <w:r w:rsidR="00071A0B">
        <w:rPr>
          <w:rStyle w:val="hwtze"/>
        </w:rPr>
        <w:t xml:space="preserve"> </w:t>
      </w:r>
      <w:r w:rsidR="00071A0B">
        <w:rPr>
          <w:rStyle w:val="rynqvb"/>
        </w:rPr>
        <w:t>Il célèbre Dieu en tant que créateur et soutien de toutes choses, des cieux à la terre et tout le reste.</w:t>
      </w:r>
      <w:r w:rsidR="00071A0B">
        <w:rPr>
          <w:rStyle w:val="hwtze"/>
        </w:rPr>
        <w:t xml:space="preserve"> </w:t>
      </w:r>
    </w:p>
    <w:p w14:paraId="4BCCAC3B" w14:textId="3F7D16A3" w:rsidR="00C53AEB" w:rsidRDefault="00AC02A4" w:rsidP="00C53AEB">
      <w:pPr>
        <w:rPr>
          <w:rStyle w:val="rynqvb"/>
        </w:rPr>
      </w:pPr>
      <w:r>
        <w:rPr>
          <w:rStyle w:val="rynqvb"/>
        </w:rPr>
        <w:t>Le troisième texte vient des Actes</w:t>
      </w:r>
      <w:r w:rsidR="002B505C">
        <w:rPr>
          <w:rStyle w:val="rynqvb"/>
        </w:rPr>
        <w:t xml:space="preserve"> des Apôtres</w:t>
      </w:r>
      <w:r>
        <w:rPr>
          <w:rStyle w:val="rynqvb"/>
        </w:rPr>
        <w:t> :</w:t>
      </w:r>
    </w:p>
    <w:p w14:paraId="2AFAF9E0" w14:textId="77777777" w:rsidR="006E6E77" w:rsidRDefault="00C53AEB" w:rsidP="00C53AEB">
      <w:pPr>
        <w:rPr>
          <w:rStyle w:val="rynqvb"/>
        </w:rPr>
      </w:pPr>
      <w:r>
        <w:rPr>
          <w:rStyle w:val="rynqvb"/>
        </w:rPr>
        <w:t xml:space="preserve">Actes 1 : 15-26 : </w:t>
      </w:r>
    </w:p>
    <w:p w14:paraId="37951DF5" w14:textId="77777777" w:rsidR="0060501D" w:rsidRPr="003B24E6" w:rsidRDefault="00000000" w:rsidP="0060501D">
      <w:pPr>
        <w:spacing w:after="0" w:line="240" w:lineRule="auto"/>
        <w:rPr>
          <w:rFonts w:eastAsia="Times New Roman" w:cs="Times New Roman"/>
          <w:kern w:val="0"/>
          <w:lang w:eastAsia="fr-FR"/>
          <w14:ligatures w14:val="none"/>
        </w:rPr>
      </w:pPr>
      <w:hyperlink r:id="rId7" w:history="1">
        <w:r w:rsidR="0060501D" w:rsidRPr="003B24E6">
          <w:rPr>
            <w:rFonts w:eastAsia="Times New Roman" w:cs="Times New Roman"/>
            <w:color w:val="0000FF"/>
            <w:kern w:val="0"/>
            <w:u w:val="single"/>
            <w:lang w:eastAsia="fr-FR"/>
            <w14:ligatures w14:val="none"/>
          </w:rPr>
          <w:t>15</w:t>
        </w:r>
      </w:hyperlink>
      <w:r w:rsidR="0060501D" w:rsidRPr="003B24E6">
        <w:rPr>
          <w:rFonts w:eastAsia="Times New Roman" w:cs="Times New Roman"/>
          <w:kern w:val="0"/>
          <w:lang w:eastAsia="fr-FR"/>
          <w14:ligatures w14:val="none"/>
        </w:rPr>
        <w:t xml:space="preserve">En ces jours-là, Pierre se leva au milieu des frères – il y avait là, réuni, un groupe d’environ cent vingt personnes – et il déclara : </w:t>
      </w:r>
    </w:p>
    <w:p w14:paraId="6EAB18DE" w14:textId="77777777" w:rsidR="0060501D" w:rsidRPr="003B24E6" w:rsidRDefault="00000000" w:rsidP="0060501D">
      <w:pPr>
        <w:spacing w:after="0" w:line="240" w:lineRule="auto"/>
        <w:rPr>
          <w:rFonts w:eastAsia="Times New Roman" w:cs="Times New Roman"/>
          <w:kern w:val="0"/>
          <w:lang w:eastAsia="fr-FR"/>
          <w14:ligatures w14:val="none"/>
        </w:rPr>
      </w:pPr>
      <w:hyperlink r:id="rId8" w:history="1">
        <w:r w:rsidR="0060501D" w:rsidRPr="003B24E6">
          <w:rPr>
            <w:rFonts w:eastAsia="Times New Roman" w:cs="Times New Roman"/>
            <w:color w:val="0000FF"/>
            <w:kern w:val="0"/>
            <w:u w:val="single"/>
            <w:lang w:eastAsia="fr-FR"/>
            <w14:ligatures w14:val="none"/>
          </w:rPr>
          <w:t>16</w:t>
        </w:r>
      </w:hyperlink>
      <w:r w:rsidR="0060501D" w:rsidRPr="003B24E6">
        <w:rPr>
          <w:rFonts w:eastAsia="Times New Roman" w:cs="Times New Roman"/>
          <w:kern w:val="0"/>
          <w:lang w:eastAsia="fr-FR"/>
          <w14:ligatures w14:val="none"/>
        </w:rPr>
        <w:t xml:space="preserve">« Frères, il fallait que s’accomplisse ce que l’Esprit Saint avait annoncé dans l’Ecriture, par la bouche de David, à propos de Judas devenu le guide de ceux qui ont arrêté Jésus. </w:t>
      </w:r>
    </w:p>
    <w:p w14:paraId="34E5E6D3" w14:textId="77777777" w:rsidR="0060501D" w:rsidRPr="003B24E6" w:rsidRDefault="00000000" w:rsidP="0060501D">
      <w:pPr>
        <w:spacing w:after="0" w:line="240" w:lineRule="auto"/>
        <w:rPr>
          <w:rFonts w:eastAsia="Times New Roman" w:cs="Times New Roman"/>
          <w:kern w:val="0"/>
          <w:lang w:eastAsia="fr-FR"/>
          <w14:ligatures w14:val="none"/>
        </w:rPr>
      </w:pPr>
      <w:hyperlink r:id="rId9" w:history="1">
        <w:r w:rsidR="0060501D" w:rsidRPr="003B24E6">
          <w:rPr>
            <w:rFonts w:eastAsia="Times New Roman" w:cs="Times New Roman"/>
            <w:color w:val="0000FF"/>
            <w:kern w:val="0"/>
            <w:u w:val="single"/>
            <w:lang w:eastAsia="fr-FR"/>
            <w14:ligatures w14:val="none"/>
          </w:rPr>
          <w:t>17</w:t>
        </w:r>
      </w:hyperlink>
      <w:r w:rsidR="0060501D" w:rsidRPr="003B24E6">
        <w:rPr>
          <w:rFonts w:eastAsia="Times New Roman" w:cs="Times New Roman"/>
          <w:kern w:val="0"/>
          <w:lang w:eastAsia="fr-FR"/>
          <w14:ligatures w14:val="none"/>
        </w:rPr>
        <w:t xml:space="preserve">Il était de notre nombre et avait reçu sa part de notre service. </w:t>
      </w:r>
    </w:p>
    <w:p w14:paraId="72D4EEF6" w14:textId="77777777" w:rsidR="0060501D" w:rsidRPr="003B24E6" w:rsidRDefault="00000000" w:rsidP="0060501D">
      <w:pPr>
        <w:spacing w:after="0" w:line="240" w:lineRule="auto"/>
        <w:rPr>
          <w:rFonts w:eastAsia="Times New Roman" w:cs="Times New Roman"/>
          <w:kern w:val="0"/>
          <w:lang w:eastAsia="fr-FR"/>
          <w14:ligatures w14:val="none"/>
        </w:rPr>
      </w:pPr>
      <w:hyperlink r:id="rId10" w:history="1">
        <w:r w:rsidR="0060501D" w:rsidRPr="003B24E6">
          <w:rPr>
            <w:rFonts w:eastAsia="Times New Roman" w:cs="Times New Roman"/>
            <w:color w:val="0000FF"/>
            <w:kern w:val="0"/>
            <w:u w:val="single"/>
            <w:lang w:eastAsia="fr-FR"/>
            <w14:ligatures w14:val="none"/>
          </w:rPr>
          <w:t>18</w:t>
        </w:r>
      </w:hyperlink>
      <w:r w:rsidR="0060501D" w:rsidRPr="003B24E6">
        <w:rPr>
          <w:rFonts w:eastAsia="Times New Roman" w:cs="Times New Roman"/>
          <w:kern w:val="0"/>
          <w:lang w:eastAsia="fr-FR"/>
          <w14:ligatures w14:val="none"/>
        </w:rPr>
        <w:t xml:space="preserve"> Or cet homme, avec le salaire de son iniquité, avait acheté une terre : il est tombé en avant, s’est ouvert par le milieu, et ses entrailles se sont toutes répandues. </w:t>
      </w:r>
    </w:p>
    <w:p w14:paraId="6DE04A0D" w14:textId="77777777" w:rsidR="0060501D" w:rsidRPr="003B24E6" w:rsidRDefault="00000000" w:rsidP="0060501D">
      <w:pPr>
        <w:spacing w:after="0" w:line="240" w:lineRule="auto"/>
        <w:rPr>
          <w:rFonts w:eastAsia="Times New Roman" w:cs="Times New Roman"/>
          <w:kern w:val="0"/>
          <w:lang w:eastAsia="fr-FR"/>
          <w14:ligatures w14:val="none"/>
        </w:rPr>
      </w:pPr>
      <w:hyperlink r:id="rId11" w:history="1">
        <w:r w:rsidR="0060501D" w:rsidRPr="003B24E6">
          <w:rPr>
            <w:rFonts w:eastAsia="Times New Roman" w:cs="Times New Roman"/>
            <w:color w:val="0000FF"/>
            <w:kern w:val="0"/>
            <w:u w:val="single"/>
            <w:lang w:eastAsia="fr-FR"/>
            <w14:ligatures w14:val="none"/>
          </w:rPr>
          <w:t>19</w:t>
        </w:r>
      </w:hyperlink>
      <w:r w:rsidR="0060501D" w:rsidRPr="003B24E6">
        <w:rPr>
          <w:rFonts w:eastAsia="Times New Roman" w:cs="Times New Roman"/>
          <w:kern w:val="0"/>
          <w:lang w:eastAsia="fr-FR"/>
          <w14:ligatures w14:val="none"/>
        </w:rPr>
        <w:t xml:space="preserve">Tous les habitants de Jérusalem l’ont appris : aussi cette terre a-t-elle été appelée, dans leur langue, </w:t>
      </w:r>
      <w:proofErr w:type="spellStart"/>
      <w:r w:rsidR="0060501D" w:rsidRPr="003B24E6">
        <w:rPr>
          <w:rFonts w:eastAsia="Times New Roman" w:cs="Times New Roman"/>
          <w:kern w:val="0"/>
          <w:lang w:eastAsia="fr-FR"/>
          <w14:ligatures w14:val="none"/>
        </w:rPr>
        <w:t>Hakeldama</w:t>
      </w:r>
      <w:proofErr w:type="spellEnd"/>
      <w:r w:rsidR="0060501D" w:rsidRPr="003B24E6">
        <w:rPr>
          <w:rFonts w:eastAsia="Times New Roman" w:cs="Times New Roman"/>
          <w:kern w:val="0"/>
          <w:lang w:eastAsia="fr-FR"/>
          <w14:ligatures w14:val="none"/>
        </w:rPr>
        <w:t xml:space="preserve">, c’est-à-dire Terre de sang. </w:t>
      </w:r>
    </w:p>
    <w:p w14:paraId="37A86C78" w14:textId="178B67D9" w:rsidR="0060501D" w:rsidRPr="003B24E6" w:rsidRDefault="00000000" w:rsidP="0060501D">
      <w:pPr>
        <w:spacing w:after="0" w:line="240" w:lineRule="auto"/>
        <w:rPr>
          <w:rFonts w:eastAsia="Times New Roman" w:cs="Times New Roman"/>
          <w:kern w:val="0"/>
          <w:lang w:eastAsia="fr-FR"/>
          <w14:ligatures w14:val="none"/>
        </w:rPr>
      </w:pPr>
      <w:hyperlink r:id="rId12" w:history="1">
        <w:r w:rsidR="0060501D" w:rsidRPr="003B24E6">
          <w:rPr>
            <w:rFonts w:eastAsia="Times New Roman" w:cs="Times New Roman"/>
            <w:color w:val="0000FF"/>
            <w:kern w:val="0"/>
            <w:u w:val="single"/>
            <w:lang w:eastAsia="fr-FR"/>
            <w14:ligatures w14:val="none"/>
          </w:rPr>
          <w:t>20</w:t>
        </w:r>
      </w:hyperlink>
      <w:r w:rsidR="0060501D" w:rsidRPr="003B24E6">
        <w:rPr>
          <w:rFonts w:eastAsia="Times New Roman" w:cs="Times New Roman"/>
          <w:kern w:val="0"/>
          <w:lang w:eastAsia="fr-FR"/>
          <w14:ligatures w14:val="none"/>
        </w:rPr>
        <w:t xml:space="preserve">Il est de fait écrit dans le livre des Psaumes : </w:t>
      </w:r>
      <w:r w:rsidR="0060501D" w:rsidRPr="003B24E6">
        <w:rPr>
          <w:rFonts w:eastAsia="Times New Roman" w:cs="Times New Roman"/>
          <w:i/>
          <w:iCs/>
          <w:kern w:val="0"/>
          <w:lang w:eastAsia="fr-FR"/>
          <w14:ligatures w14:val="none"/>
        </w:rPr>
        <w:t>Que sa résidence devienne déserte</w:t>
      </w:r>
      <w:r w:rsidR="0060501D" w:rsidRPr="003B24E6">
        <w:rPr>
          <w:rFonts w:eastAsia="Times New Roman" w:cs="Times New Roman"/>
          <w:kern w:val="0"/>
          <w:lang w:eastAsia="fr-FR"/>
          <w14:ligatures w14:val="none"/>
        </w:rPr>
        <w:br/>
      </w:r>
      <w:r w:rsidR="0060501D" w:rsidRPr="003B24E6">
        <w:rPr>
          <w:rFonts w:eastAsia="Times New Roman" w:cs="Times New Roman"/>
          <w:i/>
          <w:iCs/>
          <w:kern w:val="0"/>
          <w:lang w:eastAsia="fr-FR"/>
          <w14:ligatures w14:val="none"/>
        </w:rPr>
        <w:t>et que personne ne l’habite</w:t>
      </w:r>
      <w:r w:rsidR="003B24E6">
        <w:rPr>
          <w:rFonts w:eastAsia="Times New Roman" w:cs="Times New Roman"/>
          <w:i/>
          <w:iCs/>
          <w:kern w:val="0"/>
          <w:lang w:eastAsia="fr-FR"/>
          <w14:ligatures w14:val="none"/>
        </w:rPr>
        <w:t xml:space="preserve"> </w:t>
      </w:r>
      <w:r w:rsidR="0060501D" w:rsidRPr="003B24E6">
        <w:rPr>
          <w:rFonts w:eastAsia="Times New Roman" w:cs="Times New Roman"/>
          <w:kern w:val="0"/>
          <w:lang w:eastAsia="fr-FR"/>
          <w14:ligatures w14:val="none"/>
        </w:rPr>
        <w:t xml:space="preserve">et encore : </w:t>
      </w:r>
      <w:r w:rsidR="0060501D" w:rsidRPr="003B24E6">
        <w:rPr>
          <w:rFonts w:eastAsia="Times New Roman" w:cs="Times New Roman"/>
          <w:i/>
          <w:iCs/>
          <w:kern w:val="0"/>
          <w:lang w:eastAsia="fr-FR"/>
          <w14:ligatures w14:val="none"/>
        </w:rPr>
        <w:t>Qu’un autre prenne sa charge</w:t>
      </w:r>
      <w:r w:rsidR="0060501D" w:rsidRPr="003B24E6">
        <w:rPr>
          <w:rFonts w:eastAsia="Times New Roman" w:cs="Times New Roman"/>
          <w:kern w:val="0"/>
          <w:lang w:eastAsia="fr-FR"/>
          <w14:ligatures w14:val="none"/>
        </w:rPr>
        <w:t>.</w:t>
      </w:r>
    </w:p>
    <w:p w14:paraId="53560392" w14:textId="77777777" w:rsidR="0060501D" w:rsidRPr="003B24E6" w:rsidRDefault="00000000" w:rsidP="0060501D">
      <w:pPr>
        <w:spacing w:after="0" w:line="240" w:lineRule="auto"/>
        <w:rPr>
          <w:rFonts w:eastAsia="Times New Roman" w:cs="Times New Roman"/>
          <w:kern w:val="0"/>
          <w:lang w:eastAsia="fr-FR"/>
          <w14:ligatures w14:val="none"/>
        </w:rPr>
      </w:pPr>
      <w:hyperlink r:id="rId13" w:history="1">
        <w:r w:rsidR="0060501D" w:rsidRPr="003B24E6">
          <w:rPr>
            <w:rFonts w:eastAsia="Times New Roman" w:cs="Times New Roman"/>
            <w:color w:val="0000FF"/>
            <w:kern w:val="0"/>
            <w:u w:val="single"/>
            <w:lang w:eastAsia="fr-FR"/>
            <w14:ligatures w14:val="none"/>
          </w:rPr>
          <w:t>21</w:t>
        </w:r>
      </w:hyperlink>
      <w:r w:rsidR="0060501D" w:rsidRPr="003B24E6">
        <w:rPr>
          <w:rFonts w:eastAsia="Times New Roman" w:cs="Times New Roman"/>
          <w:kern w:val="0"/>
          <w:lang w:eastAsia="fr-FR"/>
          <w14:ligatures w14:val="none"/>
        </w:rPr>
        <w:t xml:space="preserve">Il y a des hommes qui nous ont accompagnés durant tout le temps où le Seigneur Jésus a marché à notre tête, </w:t>
      </w:r>
    </w:p>
    <w:p w14:paraId="25D3D8EC" w14:textId="77777777" w:rsidR="0060501D" w:rsidRPr="003B24E6" w:rsidRDefault="00000000" w:rsidP="0060501D">
      <w:pPr>
        <w:spacing w:after="0" w:line="240" w:lineRule="auto"/>
        <w:rPr>
          <w:rFonts w:eastAsia="Times New Roman" w:cs="Times New Roman"/>
          <w:kern w:val="0"/>
          <w:lang w:eastAsia="fr-FR"/>
          <w14:ligatures w14:val="none"/>
        </w:rPr>
      </w:pPr>
      <w:hyperlink r:id="rId14" w:history="1">
        <w:r w:rsidR="0060501D" w:rsidRPr="003B24E6">
          <w:rPr>
            <w:rFonts w:eastAsia="Times New Roman" w:cs="Times New Roman"/>
            <w:color w:val="0000FF"/>
            <w:kern w:val="0"/>
            <w:u w:val="single"/>
            <w:lang w:eastAsia="fr-FR"/>
            <w14:ligatures w14:val="none"/>
          </w:rPr>
          <w:t>22</w:t>
        </w:r>
      </w:hyperlink>
      <w:r w:rsidR="0060501D" w:rsidRPr="003B24E6">
        <w:rPr>
          <w:rFonts w:eastAsia="Times New Roman" w:cs="Times New Roman"/>
          <w:kern w:val="0"/>
          <w:lang w:eastAsia="fr-FR"/>
          <w14:ligatures w14:val="none"/>
        </w:rPr>
        <w:t>à commencer par le baptême de Jean jusqu’au jour où il nous a été enlevé : il faut donc que l’un d’entre eux devienne avec nous témoin de sa résurrection. »</w:t>
      </w:r>
    </w:p>
    <w:p w14:paraId="4B35AA41" w14:textId="77777777" w:rsidR="0060501D" w:rsidRPr="003B24E6" w:rsidRDefault="00000000" w:rsidP="0060501D">
      <w:pPr>
        <w:spacing w:after="0" w:line="240" w:lineRule="auto"/>
        <w:rPr>
          <w:rFonts w:eastAsia="Times New Roman" w:cs="Times New Roman"/>
          <w:kern w:val="0"/>
          <w:lang w:eastAsia="fr-FR"/>
          <w14:ligatures w14:val="none"/>
        </w:rPr>
      </w:pPr>
      <w:hyperlink r:id="rId15" w:history="1">
        <w:r w:rsidR="0060501D" w:rsidRPr="003B24E6">
          <w:rPr>
            <w:rFonts w:eastAsia="Times New Roman" w:cs="Times New Roman"/>
            <w:color w:val="0000FF"/>
            <w:kern w:val="0"/>
            <w:u w:val="single"/>
            <w:lang w:eastAsia="fr-FR"/>
            <w14:ligatures w14:val="none"/>
          </w:rPr>
          <w:t>23</w:t>
        </w:r>
      </w:hyperlink>
      <w:r w:rsidR="0060501D" w:rsidRPr="003B24E6">
        <w:rPr>
          <w:rFonts w:eastAsia="Times New Roman" w:cs="Times New Roman"/>
          <w:kern w:val="0"/>
          <w:lang w:eastAsia="fr-FR"/>
          <w14:ligatures w14:val="none"/>
        </w:rPr>
        <w:t xml:space="preserve">On en présenta deux, Joseph appelé </w:t>
      </w:r>
      <w:proofErr w:type="spellStart"/>
      <w:r w:rsidR="0060501D" w:rsidRPr="003B24E6">
        <w:rPr>
          <w:rFonts w:eastAsia="Times New Roman" w:cs="Times New Roman"/>
          <w:kern w:val="0"/>
          <w:lang w:eastAsia="fr-FR"/>
          <w14:ligatures w14:val="none"/>
        </w:rPr>
        <w:t>Barsabbas</w:t>
      </w:r>
      <w:proofErr w:type="spellEnd"/>
      <w:r w:rsidR="0060501D" w:rsidRPr="003B24E6">
        <w:rPr>
          <w:rFonts w:eastAsia="Times New Roman" w:cs="Times New Roman"/>
          <w:kern w:val="0"/>
          <w:lang w:eastAsia="fr-FR"/>
          <w14:ligatures w14:val="none"/>
        </w:rPr>
        <w:t xml:space="preserve">, surnommé Justus, et Matthias. </w:t>
      </w:r>
    </w:p>
    <w:p w14:paraId="64D15541" w14:textId="77777777" w:rsidR="0060501D" w:rsidRPr="003B24E6" w:rsidRDefault="00000000" w:rsidP="0060501D">
      <w:pPr>
        <w:spacing w:after="0" w:line="240" w:lineRule="auto"/>
        <w:rPr>
          <w:rFonts w:eastAsia="Times New Roman" w:cs="Times New Roman"/>
          <w:kern w:val="0"/>
          <w:lang w:eastAsia="fr-FR"/>
          <w14:ligatures w14:val="none"/>
        </w:rPr>
      </w:pPr>
      <w:hyperlink r:id="rId16" w:history="1">
        <w:r w:rsidR="0060501D" w:rsidRPr="003B24E6">
          <w:rPr>
            <w:rFonts w:eastAsia="Times New Roman" w:cs="Times New Roman"/>
            <w:color w:val="0000FF"/>
            <w:kern w:val="0"/>
            <w:u w:val="single"/>
            <w:lang w:eastAsia="fr-FR"/>
            <w14:ligatures w14:val="none"/>
          </w:rPr>
          <w:t>24</w:t>
        </w:r>
      </w:hyperlink>
      <w:r w:rsidR="0060501D" w:rsidRPr="003B24E6">
        <w:rPr>
          <w:rFonts w:eastAsia="Times New Roman" w:cs="Times New Roman"/>
          <w:kern w:val="0"/>
          <w:lang w:eastAsia="fr-FR"/>
          <w14:ligatures w14:val="none"/>
        </w:rPr>
        <w:t xml:space="preserve">Et l’on fit alors cette prière : « Toi, Seigneur, qui connais les cœurs de tous, désigne celui des deux que tu as choisi, </w:t>
      </w:r>
    </w:p>
    <w:p w14:paraId="4DC0900E" w14:textId="77777777" w:rsidR="0060501D" w:rsidRPr="003B24E6" w:rsidRDefault="00000000" w:rsidP="0060501D">
      <w:pPr>
        <w:spacing w:after="0" w:line="240" w:lineRule="auto"/>
        <w:rPr>
          <w:rFonts w:eastAsia="Times New Roman" w:cs="Times New Roman"/>
          <w:kern w:val="0"/>
          <w:lang w:eastAsia="fr-FR"/>
          <w14:ligatures w14:val="none"/>
        </w:rPr>
      </w:pPr>
      <w:hyperlink r:id="rId17" w:history="1">
        <w:r w:rsidR="0060501D" w:rsidRPr="003B24E6">
          <w:rPr>
            <w:rFonts w:eastAsia="Times New Roman" w:cs="Times New Roman"/>
            <w:color w:val="0000FF"/>
            <w:kern w:val="0"/>
            <w:u w:val="single"/>
            <w:lang w:eastAsia="fr-FR"/>
            <w14:ligatures w14:val="none"/>
          </w:rPr>
          <w:t>25</w:t>
        </w:r>
      </w:hyperlink>
      <w:r w:rsidR="0060501D" w:rsidRPr="003B24E6">
        <w:rPr>
          <w:rFonts w:eastAsia="Times New Roman" w:cs="Times New Roman"/>
          <w:kern w:val="0"/>
          <w:lang w:eastAsia="fr-FR"/>
          <w14:ligatures w14:val="none"/>
        </w:rPr>
        <w:t xml:space="preserve">pour prendre, dans le service de l’apostolat, la place que Judas a délaissée pour aller à la place qui est la sienne. » </w:t>
      </w:r>
    </w:p>
    <w:p w14:paraId="6F634312" w14:textId="77777777" w:rsidR="0060501D" w:rsidRPr="003B24E6" w:rsidRDefault="00000000" w:rsidP="0060501D">
      <w:pPr>
        <w:spacing w:after="0" w:line="240" w:lineRule="auto"/>
        <w:rPr>
          <w:rFonts w:eastAsia="Times New Roman" w:cs="Times New Roman"/>
          <w:kern w:val="0"/>
          <w:lang w:eastAsia="fr-FR"/>
          <w14:ligatures w14:val="none"/>
        </w:rPr>
      </w:pPr>
      <w:hyperlink r:id="rId18" w:history="1">
        <w:r w:rsidR="0060501D" w:rsidRPr="003B24E6">
          <w:rPr>
            <w:rFonts w:eastAsia="Times New Roman" w:cs="Times New Roman"/>
            <w:color w:val="0000FF"/>
            <w:kern w:val="0"/>
            <w:u w:val="single"/>
            <w:lang w:eastAsia="fr-FR"/>
            <w14:ligatures w14:val="none"/>
          </w:rPr>
          <w:t>26</w:t>
        </w:r>
      </w:hyperlink>
      <w:r w:rsidR="0060501D" w:rsidRPr="003B24E6">
        <w:rPr>
          <w:rFonts w:eastAsia="Times New Roman" w:cs="Times New Roman"/>
          <w:kern w:val="0"/>
          <w:lang w:eastAsia="fr-FR"/>
          <w14:ligatures w14:val="none"/>
        </w:rPr>
        <w:t>On les tira au sort et le sort tomba sur Matthias qui fut dès lors adjoint aux onze apôtres.</w:t>
      </w:r>
    </w:p>
    <w:p w14:paraId="2E32359A" w14:textId="77777777" w:rsidR="006E6E77" w:rsidRDefault="006E6E77" w:rsidP="00C53AEB">
      <w:pPr>
        <w:rPr>
          <w:rStyle w:val="rynqvb"/>
        </w:rPr>
      </w:pPr>
    </w:p>
    <w:p w14:paraId="1FD066DE" w14:textId="3DE7BB45" w:rsidR="00C53AEB" w:rsidRDefault="00C53AEB" w:rsidP="00C53AEB">
      <w:pPr>
        <w:rPr>
          <w:rStyle w:val="rynqvb"/>
        </w:rPr>
      </w:pPr>
      <w:r>
        <w:rPr>
          <w:rStyle w:val="rynqvb"/>
        </w:rPr>
        <w:t>Ce passage décrit le choix de Matthias pour remplacer Judas parmi les apôtres.</w:t>
      </w:r>
      <w:r>
        <w:rPr>
          <w:rStyle w:val="hwtze"/>
        </w:rPr>
        <w:t xml:space="preserve"> </w:t>
      </w:r>
      <w:r>
        <w:rPr>
          <w:rStyle w:val="rynqvb"/>
        </w:rPr>
        <w:t>Après la trahison de Judas et sa mort ultérieure, les apôtres ont ressenti le besoin de pourvoir son poste vacant, car il était prophétisé dans le Psaume</w:t>
      </w:r>
      <w:r w:rsidR="006C6B2C">
        <w:rPr>
          <w:rStyle w:val="rynqvb"/>
        </w:rPr>
        <w:t xml:space="preserve"> 109 :8</w:t>
      </w:r>
      <w:r>
        <w:rPr>
          <w:rStyle w:val="rynqvb"/>
        </w:rPr>
        <w:t xml:space="preserve"> qu'un autre prendrait sa fonction.</w:t>
      </w:r>
      <w:r>
        <w:rPr>
          <w:rStyle w:val="hwtze"/>
        </w:rPr>
        <w:t xml:space="preserve"> </w:t>
      </w:r>
      <w:r>
        <w:rPr>
          <w:rStyle w:val="rynqvb"/>
        </w:rPr>
        <w:t xml:space="preserve">Matthias a été choisi par la prière et le tirage au sort. </w:t>
      </w:r>
      <w:r w:rsidR="002B505C">
        <w:rPr>
          <w:rStyle w:val="rynqvb"/>
        </w:rPr>
        <w:t>Exemple de la responsabilité communautaire.</w:t>
      </w:r>
    </w:p>
    <w:p w14:paraId="2A707498" w14:textId="1F4A0F3F" w:rsidR="00AC02A4" w:rsidRDefault="00AC02A4" w:rsidP="00914CD7">
      <w:pPr>
        <w:rPr>
          <w:rStyle w:val="t"/>
          <w:rFonts w:cstheme="minorHAnsi"/>
        </w:rPr>
      </w:pPr>
      <w:r>
        <w:rPr>
          <w:rStyle w:val="t"/>
          <w:rFonts w:cstheme="minorHAnsi"/>
        </w:rPr>
        <w:t>Le nombre de 12 renvoie dans la Bible vers les 12 tribus d’</w:t>
      </w:r>
      <w:r w:rsidR="001F01C4">
        <w:rPr>
          <w:rStyle w:val="t"/>
          <w:rFonts w:cstheme="minorHAnsi"/>
        </w:rPr>
        <w:t>Israël</w:t>
      </w:r>
      <w:r>
        <w:rPr>
          <w:rStyle w:val="t"/>
          <w:rFonts w:cstheme="minorHAnsi"/>
        </w:rPr>
        <w:t>.</w:t>
      </w:r>
    </w:p>
    <w:p w14:paraId="0DD0B209" w14:textId="77777777" w:rsidR="00AC02A4" w:rsidRDefault="00AC02A4" w:rsidP="00C53AEB">
      <w:pPr>
        <w:rPr>
          <w:rStyle w:val="rynqvb"/>
        </w:rPr>
      </w:pPr>
      <w:r>
        <w:rPr>
          <w:rStyle w:val="rynqvb"/>
        </w:rPr>
        <w:t>Le quatrième texte vient de l’Épitre de Jean</w:t>
      </w:r>
    </w:p>
    <w:p w14:paraId="391F44B8" w14:textId="15E503D5" w:rsidR="0060501D" w:rsidRDefault="00C53AEB" w:rsidP="00C53AEB">
      <w:pPr>
        <w:rPr>
          <w:rStyle w:val="rynqvb"/>
        </w:rPr>
      </w:pPr>
      <w:r>
        <w:rPr>
          <w:rStyle w:val="rynqvb"/>
        </w:rPr>
        <w:t xml:space="preserve">1 Jean 4 : 11-16 : </w:t>
      </w:r>
    </w:p>
    <w:p w14:paraId="69510035" w14:textId="77777777" w:rsidR="0060501D" w:rsidRPr="0060501D" w:rsidRDefault="0060501D" w:rsidP="0060501D">
      <w:pPr>
        <w:spacing w:after="0" w:line="240" w:lineRule="auto"/>
        <w:rPr>
          <w:rFonts w:ascii="Times New Roman" w:eastAsia="Times New Roman" w:hAnsi="Times New Roman" w:cs="Times New Roman"/>
          <w:kern w:val="0"/>
          <w:lang w:eastAsia="fr-FR"/>
          <w14:ligatures w14:val="none"/>
        </w:rPr>
      </w:pPr>
    </w:p>
    <w:p w14:paraId="6381EC0F" w14:textId="77777777" w:rsidR="0060501D" w:rsidRPr="006C6B2C" w:rsidRDefault="00000000" w:rsidP="0060501D">
      <w:pPr>
        <w:spacing w:after="0" w:line="240" w:lineRule="auto"/>
        <w:rPr>
          <w:rFonts w:eastAsia="Times New Roman" w:cs="Times New Roman"/>
          <w:kern w:val="0"/>
          <w:lang w:eastAsia="fr-FR"/>
          <w14:ligatures w14:val="none"/>
        </w:rPr>
      </w:pPr>
      <w:hyperlink r:id="rId19" w:history="1">
        <w:r w:rsidR="0060501D" w:rsidRPr="006C6B2C">
          <w:rPr>
            <w:rFonts w:eastAsia="Times New Roman" w:cs="Times New Roman"/>
            <w:color w:val="0000FF"/>
            <w:kern w:val="0"/>
            <w:u w:val="single"/>
            <w:lang w:eastAsia="fr-FR"/>
            <w14:ligatures w14:val="none"/>
          </w:rPr>
          <w:t>11</w:t>
        </w:r>
      </w:hyperlink>
      <w:r w:rsidR="0060501D" w:rsidRPr="006C6B2C">
        <w:rPr>
          <w:rFonts w:eastAsia="Times New Roman" w:cs="Times New Roman"/>
          <w:kern w:val="0"/>
          <w:lang w:eastAsia="fr-FR"/>
          <w14:ligatures w14:val="none"/>
        </w:rPr>
        <w:t>Mes bien-aimés,</w:t>
      </w:r>
      <w:r w:rsidR="0060501D" w:rsidRPr="006C6B2C">
        <w:rPr>
          <w:rFonts w:eastAsia="Times New Roman" w:cs="Times New Roman"/>
          <w:kern w:val="0"/>
          <w:lang w:eastAsia="fr-FR"/>
          <w14:ligatures w14:val="none"/>
        </w:rPr>
        <w:br/>
        <w:t>si Dieu nous a aimés ainsi,</w:t>
      </w:r>
      <w:r w:rsidR="0060501D" w:rsidRPr="006C6B2C">
        <w:rPr>
          <w:rFonts w:eastAsia="Times New Roman" w:cs="Times New Roman"/>
          <w:kern w:val="0"/>
          <w:lang w:eastAsia="fr-FR"/>
          <w14:ligatures w14:val="none"/>
        </w:rPr>
        <w:br/>
        <w:t>nous devons, nous aussi, nous aimer les uns les autres.</w:t>
      </w:r>
    </w:p>
    <w:p w14:paraId="0A49F07E" w14:textId="77777777" w:rsidR="0060501D" w:rsidRPr="006C6B2C" w:rsidRDefault="00000000" w:rsidP="0060501D">
      <w:pPr>
        <w:spacing w:after="0" w:line="240" w:lineRule="auto"/>
        <w:rPr>
          <w:rFonts w:eastAsia="Times New Roman" w:cs="Times New Roman"/>
          <w:kern w:val="0"/>
          <w:lang w:eastAsia="fr-FR"/>
          <w14:ligatures w14:val="none"/>
        </w:rPr>
      </w:pPr>
      <w:hyperlink r:id="rId20" w:history="1">
        <w:r w:rsidR="0060501D" w:rsidRPr="006C6B2C">
          <w:rPr>
            <w:rFonts w:eastAsia="Times New Roman" w:cs="Times New Roman"/>
            <w:color w:val="0000FF"/>
            <w:kern w:val="0"/>
            <w:u w:val="single"/>
            <w:lang w:eastAsia="fr-FR"/>
            <w14:ligatures w14:val="none"/>
          </w:rPr>
          <w:t>12</w:t>
        </w:r>
      </w:hyperlink>
      <w:r w:rsidR="0060501D" w:rsidRPr="006C6B2C">
        <w:rPr>
          <w:rFonts w:eastAsia="Times New Roman" w:cs="Times New Roman"/>
          <w:kern w:val="0"/>
          <w:lang w:eastAsia="fr-FR"/>
          <w14:ligatures w14:val="none"/>
        </w:rPr>
        <w:t>Dieu, nul ne l’a jamais contemplé.</w:t>
      </w:r>
      <w:r w:rsidR="0060501D" w:rsidRPr="006C6B2C">
        <w:rPr>
          <w:rFonts w:eastAsia="Times New Roman" w:cs="Times New Roman"/>
          <w:kern w:val="0"/>
          <w:lang w:eastAsia="fr-FR"/>
          <w14:ligatures w14:val="none"/>
        </w:rPr>
        <w:br/>
        <w:t>Si nous nous aimons les uns les autres,</w:t>
      </w:r>
      <w:r w:rsidR="0060501D" w:rsidRPr="006C6B2C">
        <w:rPr>
          <w:rFonts w:eastAsia="Times New Roman" w:cs="Times New Roman"/>
          <w:kern w:val="0"/>
          <w:lang w:eastAsia="fr-FR"/>
          <w14:ligatures w14:val="none"/>
        </w:rPr>
        <w:br/>
        <w:t>Dieu demeure en nous,</w:t>
      </w:r>
      <w:r w:rsidR="0060501D" w:rsidRPr="006C6B2C">
        <w:rPr>
          <w:rFonts w:eastAsia="Times New Roman" w:cs="Times New Roman"/>
          <w:kern w:val="0"/>
          <w:lang w:eastAsia="fr-FR"/>
          <w14:ligatures w14:val="none"/>
        </w:rPr>
        <w:br/>
        <w:t>et son amour, en nous, est accompli.</w:t>
      </w:r>
    </w:p>
    <w:p w14:paraId="519BBA9C" w14:textId="77777777" w:rsidR="0060501D" w:rsidRPr="006C6B2C" w:rsidRDefault="00000000" w:rsidP="0060501D">
      <w:pPr>
        <w:spacing w:after="0" w:line="240" w:lineRule="auto"/>
        <w:rPr>
          <w:rFonts w:eastAsia="Times New Roman" w:cs="Times New Roman"/>
          <w:kern w:val="0"/>
          <w:lang w:eastAsia="fr-FR"/>
          <w14:ligatures w14:val="none"/>
        </w:rPr>
      </w:pPr>
      <w:hyperlink r:id="rId21" w:history="1">
        <w:r w:rsidR="0060501D" w:rsidRPr="006C6B2C">
          <w:rPr>
            <w:rFonts w:eastAsia="Times New Roman" w:cs="Times New Roman"/>
            <w:color w:val="0000FF"/>
            <w:kern w:val="0"/>
            <w:u w:val="single"/>
            <w:lang w:eastAsia="fr-FR"/>
            <w14:ligatures w14:val="none"/>
          </w:rPr>
          <w:t>13</w:t>
        </w:r>
      </w:hyperlink>
      <w:r w:rsidR="0060501D" w:rsidRPr="006C6B2C">
        <w:rPr>
          <w:rFonts w:eastAsia="Times New Roman" w:cs="Times New Roman"/>
          <w:kern w:val="0"/>
          <w:lang w:eastAsia="fr-FR"/>
          <w14:ligatures w14:val="none"/>
        </w:rPr>
        <w:t>A ceci nous reconnaissons</w:t>
      </w:r>
      <w:r w:rsidR="0060501D" w:rsidRPr="006C6B2C">
        <w:rPr>
          <w:rFonts w:eastAsia="Times New Roman" w:cs="Times New Roman"/>
          <w:kern w:val="0"/>
          <w:lang w:eastAsia="fr-FR"/>
          <w14:ligatures w14:val="none"/>
        </w:rPr>
        <w:br/>
        <w:t>que nous demeurons en lui, et lui en nous :</w:t>
      </w:r>
      <w:r w:rsidR="0060501D" w:rsidRPr="006C6B2C">
        <w:rPr>
          <w:rFonts w:eastAsia="Times New Roman" w:cs="Times New Roman"/>
          <w:kern w:val="0"/>
          <w:lang w:eastAsia="fr-FR"/>
          <w14:ligatures w14:val="none"/>
        </w:rPr>
        <w:br/>
        <w:t>il nous a donné de son Esprit.</w:t>
      </w:r>
    </w:p>
    <w:p w14:paraId="5E52CC49" w14:textId="77777777" w:rsidR="0060501D" w:rsidRPr="006C6B2C" w:rsidRDefault="00000000" w:rsidP="0060501D">
      <w:pPr>
        <w:spacing w:after="0" w:line="240" w:lineRule="auto"/>
        <w:rPr>
          <w:rFonts w:eastAsia="Times New Roman" w:cs="Times New Roman"/>
          <w:kern w:val="0"/>
          <w:lang w:eastAsia="fr-FR"/>
          <w14:ligatures w14:val="none"/>
        </w:rPr>
      </w:pPr>
      <w:hyperlink r:id="rId22" w:history="1">
        <w:r w:rsidR="0060501D" w:rsidRPr="006C6B2C">
          <w:rPr>
            <w:rFonts w:eastAsia="Times New Roman" w:cs="Times New Roman"/>
            <w:color w:val="0000FF"/>
            <w:kern w:val="0"/>
            <w:u w:val="single"/>
            <w:lang w:eastAsia="fr-FR"/>
            <w14:ligatures w14:val="none"/>
          </w:rPr>
          <w:t>14</w:t>
        </w:r>
      </w:hyperlink>
      <w:r w:rsidR="0060501D" w:rsidRPr="006C6B2C">
        <w:rPr>
          <w:rFonts w:eastAsia="Times New Roman" w:cs="Times New Roman"/>
          <w:kern w:val="0"/>
          <w:lang w:eastAsia="fr-FR"/>
          <w14:ligatures w14:val="none"/>
        </w:rPr>
        <w:t>Et nous, nous témoignons, pour l’avoir contemplé,</w:t>
      </w:r>
      <w:r w:rsidR="0060501D" w:rsidRPr="006C6B2C">
        <w:rPr>
          <w:rFonts w:eastAsia="Times New Roman" w:cs="Times New Roman"/>
          <w:kern w:val="0"/>
          <w:lang w:eastAsia="fr-FR"/>
          <w14:ligatures w14:val="none"/>
        </w:rPr>
        <w:br/>
        <w:t>que le Père a envoyé son Fils comme Sauveur du monde.</w:t>
      </w:r>
    </w:p>
    <w:p w14:paraId="2973EFA7" w14:textId="77777777" w:rsidR="0060501D" w:rsidRPr="006C6B2C" w:rsidRDefault="00000000" w:rsidP="0060501D">
      <w:pPr>
        <w:spacing w:after="0" w:line="240" w:lineRule="auto"/>
        <w:rPr>
          <w:rFonts w:eastAsia="Times New Roman" w:cs="Times New Roman"/>
          <w:kern w:val="0"/>
          <w:lang w:eastAsia="fr-FR"/>
          <w14:ligatures w14:val="none"/>
        </w:rPr>
      </w:pPr>
      <w:hyperlink r:id="rId23" w:history="1">
        <w:r w:rsidR="0060501D" w:rsidRPr="006C6B2C">
          <w:rPr>
            <w:rFonts w:eastAsia="Times New Roman" w:cs="Times New Roman"/>
            <w:color w:val="0000FF"/>
            <w:kern w:val="0"/>
            <w:u w:val="single"/>
            <w:lang w:eastAsia="fr-FR"/>
            <w14:ligatures w14:val="none"/>
          </w:rPr>
          <w:t>15</w:t>
        </w:r>
      </w:hyperlink>
      <w:r w:rsidR="0060501D" w:rsidRPr="006C6B2C">
        <w:rPr>
          <w:rFonts w:eastAsia="Times New Roman" w:cs="Times New Roman"/>
          <w:kern w:val="0"/>
          <w:lang w:eastAsia="fr-FR"/>
          <w14:ligatures w14:val="none"/>
        </w:rPr>
        <w:t>Quiconque confesse que Jésus est le Fils de Dieu,</w:t>
      </w:r>
      <w:r w:rsidR="0060501D" w:rsidRPr="006C6B2C">
        <w:rPr>
          <w:rFonts w:eastAsia="Times New Roman" w:cs="Times New Roman"/>
          <w:kern w:val="0"/>
          <w:lang w:eastAsia="fr-FR"/>
          <w14:ligatures w14:val="none"/>
        </w:rPr>
        <w:br/>
        <w:t>Dieu demeure en lui, et lui en Dieu.</w:t>
      </w:r>
    </w:p>
    <w:p w14:paraId="244B237D" w14:textId="766C0298" w:rsidR="0060501D" w:rsidRDefault="00000000" w:rsidP="006C6B2C">
      <w:pPr>
        <w:spacing w:after="0" w:line="240" w:lineRule="auto"/>
        <w:rPr>
          <w:rStyle w:val="rynqvb"/>
        </w:rPr>
      </w:pPr>
      <w:hyperlink r:id="rId24" w:history="1">
        <w:r w:rsidR="0060501D" w:rsidRPr="006C6B2C">
          <w:rPr>
            <w:rFonts w:eastAsia="Times New Roman" w:cs="Times New Roman"/>
            <w:color w:val="0000FF"/>
            <w:kern w:val="0"/>
            <w:u w:val="single"/>
            <w:lang w:eastAsia="fr-FR"/>
            <w14:ligatures w14:val="none"/>
          </w:rPr>
          <w:t>16</w:t>
        </w:r>
      </w:hyperlink>
      <w:r w:rsidR="0060501D" w:rsidRPr="006C6B2C">
        <w:rPr>
          <w:rFonts w:eastAsia="Times New Roman" w:cs="Times New Roman"/>
          <w:kern w:val="0"/>
          <w:lang w:eastAsia="fr-FR"/>
          <w14:ligatures w14:val="none"/>
        </w:rPr>
        <w:t>Et nous, nous connaissons, pour y avoir cru,</w:t>
      </w:r>
      <w:r w:rsidR="0060501D" w:rsidRPr="006C6B2C">
        <w:rPr>
          <w:rFonts w:eastAsia="Times New Roman" w:cs="Times New Roman"/>
          <w:kern w:val="0"/>
          <w:lang w:eastAsia="fr-FR"/>
          <w14:ligatures w14:val="none"/>
        </w:rPr>
        <w:br/>
        <w:t>l’amour que Dieu manifeste au milieu de nous.</w:t>
      </w:r>
      <w:r w:rsidR="0060501D" w:rsidRPr="006C6B2C">
        <w:rPr>
          <w:rFonts w:eastAsia="Times New Roman" w:cs="Times New Roman"/>
          <w:kern w:val="0"/>
          <w:lang w:eastAsia="fr-FR"/>
          <w14:ligatures w14:val="none"/>
        </w:rPr>
        <w:br/>
        <w:t>Dieu est amour :</w:t>
      </w:r>
      <w:r w:rsidR="0060501D" w:rsidRPr="006C6B2C">
        <w:rPr>
          <w:rFonts w:eastAsia="Times New Roman" w:cs="Times New Roman"/>
          <w:kern w:val="0"/>
          <w:lang w:eastAsia="fr-FR"/>
          <w14:ligatures w14:val="none"/>
        </w:rPr>
        <w:br/>
        <w:t>qui demeure dans l’amour</w:t>
      </w:r>
      <w:r w:rsidR="0060501D" w:rsidRPr="006C6B2C">
        <w:rPr>
          <w:rFonts w:eastAsia="Times New Roman" w:cs="Times New Roman"/>
          <w:kern w:val="0"/>
          <w:lang w:eastAsia="fr-FR"/>
          <w14:ligatures w14:val="none"/>
        </w:rPr>
        <w:br/>
        <w:t>demeure en Dieu, et Dieu demeure en lui.</w:t>
      </w:r>
    </w:p>
    <w:p w14:paraId="5BFBA39F" w14:textId="77777777" w:rsidR="002B505C" w:rsidRDefault="002B505C" w:rsidP="00FC050A">
      <w:pPr>
        <w:rPr>
          <w:rStyle w:val="rynqvb"/>
        </w:rPr>
      </w:pPr>
    </w:p>
    <w:p w14:paraId="5141AAF6" w14:textId="0D06E13D" w:rsidR="00FC050A" w:rsidRPr="00A50B29" w:rsidRDefault="000550E7" w:rsidP="00FC050A">
      <w:pPr>
        <w:rPr>
          <w:rFonts w:cstheme="minorHAnsi"/>
        </w:rPr>
      </w:pPr>
      <w:proofErr w:type="gramStart"/>
      <w:r>
        <w:rPr>
          <w:rStyle w:val="rynqvb"/>
        </w:rPr>
        <w:t>[ vs</w:t>
      </w:r>
      <w:proofErr w:type="gramEnd"/>
      <w:r>
        <w:rPr>
          <w:rStyle w:val="rynqvb"/>
        </w:rPr>
        <w:t xml:space="preserve"> 12</w:t>
      </w:r>
      <w:r w:rsidR="00FC050A">
        <w:rPr>
          <w:rStyle w:val="rynqvb"/>
        </w:rPr>
        <w:t xml:space="preserve"> renvoie vers </w:t>
      </w:r>
      <w:r w:rsidR="00FC050A" w:rsidRPr="00A50B29">
        <w:rPr>
          <w:rFonts w:cstheme="minorHAnsi"/>
        </w:rPr>
        <w:t>Exode 33 :20</w:t>
      </w:r>
    </w:p>
    <w:p w14:paraId="37E822ED" w14:textId="1EC2D87D" w:rsidR="0060501D" w:rsidRDefault="00FC050A" w:rsidP="00C53AEB">
      <w:pPr>
        <w:rPr>
          <w:rStyle w:val="rynqvb"/>
        </w:rPr>
      </w:pPr>
      <w:r w:rsidRPr="00A50B29">
        <w:rPr>
          <w:rFonts w:cstheme="minorHAnsi"/>
        </w:rPr>
        <w:t>Et le Seigneur ajouta : Tu ne peux voir mon visage ; car nul homme, en voyant mon visage, ne vivra.</w:t>
      </w:r>
      <w:r w:rsidR="000550E7">
        <w:rPr>
          <w:rStyle w:val="rynqvb"/>
        </w:rPr>
        <w:t>]</w:t>
      </w:r>
    </w:p>
    <w:p w14:paraId="3FB35214" w14:textId="6C590AD4" w:rsidR="00C53AEB" w:rsidRDefault="00C53AEB" w:rsidP="00C53AEB">
      <w:pPr>
        <w:rPr>
          <w:rStyle w:val="rynqvb"/>
        </w:rPr>
      </w:pPr>
      <w:r>
        <w:rPr>
          <w:rStyle w:val="rynqvb"/>
        </w:rPr>
        <w:lastRenderedPageBreak/>
        <w:t>Ce passage souligne l’importance de l’amour</w:t>
      </w:r>
      <w:r w:rsidR="00FC050A">
        <w:rPr>
          <w:rStyle w:val="rynqvb"/>
        </w:rPr>
        <w:t xml:space="preserve"> c’est-à dire </w:t>
      </w:r>
      <w:r w:rsidR="002B384F">
        <w:rPr>
          <w:rStyle w:val="rynqvb"/>
        </w:rPr>
        <w:t>l’</w:t>
      </w:r>
      <w:proofErr w:type="spellStart"/>
      <w:r w:rsidR="002B384F">
        <w:rPr>
          <w:rFonts w:ascii="Arial" w:hAnsi="Arial" w:cs="Arial"/>
        </w:rPr>
        <w:t>ἀ</w:t>
      </w:r>
      <w:r w:rsidR="002B384F">
        <w:t>γ</w:t>
      </w:r>
      <w:r w:rsidR="002B384F">
        <w:rPr>
          <w:rFonts w:ascii="Arial" w:hAnsi="Arial" w:cs="Arial"/>
        </w:rPr>
        <w:t>ά</w:t>
      </w:r>
      <w:proofErr w:type="spellEnd"/>
      <w:r w:rsidR="002B384F">
        <w:t xml:space="preserve">πη et non pas </w:t>
      </w:r>
      <w:proofErr w:type="spellStart"/>
      <w:r w:rsidR="002B384F">
        <w:t>eros</w:t>
      </w:r>
      <w:proofErr w:type="spellEnd"/>
      <w:r>
        <w:rPr>
          <w:rStyle w:val="rynqvb"/>
        </w:rPr>
        <w:t xml:space="preserve"> dans la foi chrétienne.</w:t>
      </w:r>
      <w:r>
        <w:rPr>
          <w:rStyle w:val="hwtze"/>
        </w:rPr>
        <w:t xml:space="preserve"> </w:t>
      </w:r>
      <w:r>
        <w:rPr>
          <w:rStyle w:val="rynqvb"/>
        </w:rPr>
        <w:t>Cela souligne que l'amour de Dieu pour nous devrait nous motiver à nous aimer les uns les autres.</w:t>
      </w:r>
      <w:r>
        <w:rPr>
          <w:rStyle w:val="hwtze"/>
        </w:rPr>
        <w:t xml:space="preserve"> </w:t>
      </w:r>
    </w:p>
    <w:p w14:paraId="4887BC42" w14:textId="323BCA61" w:rsidR="00976F0B" w:rsidRDefault="002B384F" w:rsidP="00C53AEB">
      <w:pPr>
        <w:rPr>
          <w:rStyle w:val="rynqvb"/>
        </w:rPr>
      </w:pPr>
      <w:r>
        <w:rPr>
          <w:rStyle w:val="rynqvb"/>
        </w:rPr>
        <w:t xml:space="preserve">Finalement le texte de l’évangile de </w:t>
      </w:r>
      <w:r w:rsidR="00C53AEB">
        <w:rPr>
          <w:rStyle w:val="rynqvb"/>
        </w:rPr>
        <w:t xml:space="preserve">Jean 17 : 11-19 : </w:t>
      </w:r>
    </w:p>
    <w:p w14:paraId="497D2895" w14:textId="77777777" w:rsidR="00976F0B" w:rsidRPr="006C6B2C" w:rsidRDefault="00000000" w:rsidP="00976F0B">
      <w:pPr>
        <w:spacing w:after="0" w:line="240" w:lineRule="auto"/>
        <w:rPr>
          <w:rFonts w:eastAsia="Times New Roman" w:cs="Times New Roman"/>
          <w:kern w:val="0"/>
          <w:lang w:eastAsia="fr-FR"/>
          <w14:ligatures w14:val="none"/>
        </w:rPr>
      </w:pPr>
      <w:hyperlink r:id="rId25" w:history="1">
        <w:r w:rsidR="00976F0B" w:rsidRPr="006C6B2C">
          <w:rPr>
            <w:rFonts w:eastAsia="Times New Roman" w:cs="Times New Roman"/>
            <w:color w:val="0000FF"/>
            <w:kern w:val="0"/>
            <w:u w:val="single"/>
            <w:lang w:eastAsia="fr-FR"/>
            <w14:ligatures w14:val="none"/>
          </w:rPr>
          <w:t>11</w:t>
        </w:r>
      </w:hyperlink>
      <w:r w:rsidR="00976F0B" w:rsidRPr="006C6B2C">
        <w:rPr>
          <w:rFonts w:eastAsia="Times New Roman" w:cs="Times New Roman"/>
          <w:kern w:val="0"/>
          <w:lang w:eastAsia="fr-FR"/>
          <w14:ligatures w14:val="none"/>
        </w:rPr>
        <w:t xml:space="preserve">Désormais je ne suis plus dans le monde ; eux restent dans le monde, tandis que moi je vais à toi. Père saint, garde-les en ton nom que tu m’as donné, pour qu’ils soient un comme nous sommes un. </w:t>
      </w:r>
    </w:p>
    <w:p w14:paraId="618ABF55" w14:textId="77777777" w:rsidR="00976F0B" w:rsidRPr="006C6B2C" w:rsidRDefault="00000000" w:rsidP="00976F0B">
      <w:pPr>
        <w:spacing w:after="0" w:line="240" w:lineRule="auto"/>
        <w:rPr>
          <w:rFonts w:eastAsia="Times New Roman" w:cs="Times New Roman"/>
          <w:kern w:val="0"/>
          <w:lang w:eastAsia="fr-FR"/>
          <w14:ligatures w14:val="none"/>
        </w:rPr>
      </w:pPr>
      <w:hyperlink r:id="rId26" w:history="1">
        <w:r w:rsidR="00976F0B" w:rsidRPr="006C6B2C">
          <w:rPr>
            <w:rFonts w:eastAsia="Times New Roman" w:cs="Times New Roman"/>
            <w:color w:val="0000FF"/>
            <w:kern w:val="0"/>
            <w:u w:val="single"/>
            <w:lang w:eastAsia="fr-FR"/>
            <w14:ligatures w14:val="none"/>
          </w:rPr>
          <w:t>12</w:t>
        </w:r>
      </w:hyperlink>
      <w:r w:rsidR="00976F0B" w:rsidRPr="006C6B2C">
        <w:rPr>
          <w:rFonts w:eastAsia="Times New Roman" w:cs="Times New Roman"/>
          <w:kern w:val="0"/>
          <w:lang w:eastAsia="fr-FR"/>
          <w14:ligatures w14:val="none"/>
        </w:rPr>
        <w:t xml:space="preserve">Lorsque j’étais avec eux, je les gardais en ton nom que tu m’as donné ; je les ai protégés et aucun d’eux ne s’est perdu, sinon le fils de perdition, en sorte que l’Ecriture soit accomplie. </w:t>
      </w:r>
    </w:p>
    <w:p w14:paraId="22DB0C9A" w14:textId="77777777" w:rsidR="00976F0B" w:rsidRPr="006C6B2C" w:rsidRDefault="00000000" w:rsidP="00976F0B">
      <w:pPr>
        <w:spacing w:after="0" w:line="240" w:lineRule="auto"/>
        <w:rPr>
          <w:rFonts w:eastAsia="Times New Roman" w:cs="Times New Roman"/>
          <w:kern w:val="0"/>
          <w:lang w:eastAsia="fr-FR"/>
          <w14:ligatures w14:val="none"/>
        </w:rPr>
      </w:pPr>
      <w:hyperlink r:id="rId27" w:history="1">
        <w:r w:rsidR="00976F0B" w:rsidRPr="006C6B2C">
          <w:rPr>
            <w:rFonts w:eastAsia="Times New Roman" w:cs="Times New Roman"/>
            <w:color w:val="0000FF"/>
            <w:kern w:val="0"/>
            <w:u w:val="single"/>
            <w:lang w:eastAsia="fr-FR"/>
            <w14:ligatures w14:val="none"/>
          </w:rPr>
          <w:t>13</w:t>
        </w:r>
      </w:hyperlink>
      <w:r w:rsidR="00976F0B" w:rsidRPr="006C6B2C">
        <w:rPr>
          <w:rFonts w:eastAsia="Times New Roman" w:cs="Times New Roman"/>
          <w:kern w:val="0"/>
          <w:lang w:eastAsia="fr-FR"/>
          <w14:ligatures w14:val="none"/>
        </w:rPr>
        <w:t xml:space="preserve">Maintenant je vais à toi et je dis ces paroles dans le monde pour qu’ils aient en eux ma joie dans sa plénitude. </w:t>
      </w:r>
    </w:p>
    <w:p w14:paraId="487F38ED" w14:textId="77777777" w:rsidR="00976F0B" w:rsidRPr="006C6B2C" w:rsidRDefault="00000000" w:rsidP="00976F0B">
      <w:pPr>
        <w:spacing w:after="0" w:line="240" w:lineRule="auto"/>
        <w:rPr>
          <w:rFonts w:eastAsia="Times New Roman" w:cs="Times New Roman"/>
          <w:kern w:val="0"/>
          <w:lang w:eastAsia="fr-FR"/>
          <w14:ligatures w14:val="none"/>
        </w:rPr>
      </w:pPr>
      <w:hyperlink r:id="rId28" w:history="1">
        <w:r w:rsidR="00976F0B" w:rsidRPr="006C6B2C">
          <w:rPr>
            <w:rFonts w:eastAsia="Times New Roman" w:cs="Times New Roman"/>
            <w:color w:val="0000FF"/>
            <w:kern w:val="0"/>
            <w:u w:val="single"/>
            <w:lang w:eastAsia="fr-FR"/>
            <w14:ligatures w14:val="none"/>
          </w:rPr>
          <w:t>14</w:t>
        </w:r>
      </w:hyperlink>
      <w:r w:rsidR="00976F0B" w:rsidRPr="006C6B2C">
        <w:rPr>
          <w:rFonts w:eastAsia="Times New Roman" w:cs="Times New Roman"/>
          <w:kern w:val="0"/>
          <w:lang w:eastAsia="fr-FR"/>
          <w14:ligatures w14:val="none"/>
        </w:rPr>
        <w:t xml:space="preserve">Je leur ai donné ta parole, et le monde les a haïs, parce qu’ils ne sont pas du monde, comme je ne suis pas du monde. </w:t>
      </w:r>
    </w:p>
    <w:p w14:paraId="53B7B2CA" w14:textId="77777777" w:rsidR="00976F0B" w:rsidRPr="006C6B2C" w:rsidRDefault="00000000" w:rsidP="00976F0B">
      <w:pPr>
        <w:spacing w:after="0" w:line="240" w:lineRule="auto"/>
        <w:rPr>
          <w:rFonts w:eastAsia="Times New Roman" w:cs="Times New Roman"/>
          <w:kern w:val="0"/>
          <w:lang w:eastAsia="fr-FR"/>
          <w14:ligatures w14:val="none"/>
        </w:rPr>
      </w:pPr>
      <w:hyperlink r:id="rId29" w:history="1">
        <w:r w:rsidR="00976F0B" w:rsidRPr="006C6B2C">
          <w:rPr>
            <w:rFonts w:eastAsia="Times New Roman" w:cs="Times New Roman"/>
            <w:color w:val="0000FF"/>
            <w:kern w:val="0"/>
            <w:u w:val="single"/>
            <w:lang w:eastAsia="fr-FR"/>
            <w14:ligatures w14:val="none"/>
          </w:rPr>
          <w:t>15</w:t>
        </w:r>
      </w:hyperlink>
      <w:r w:rsidR="00976F0B" w:rsidRPr="006C6B2C">
        <w:rPr>
          <w:rFonts w:eastAsia="Times New Roman" w:cs="Times New Roman"/>
          <w:kern w:val="0"/>
          <w:lang w:eastAsia="fr-FR"/>
          <w14:ligatures w14:val="none"/>
        </w:rPr>
        <w:t xml:space="preserve">Je ne te demande pas de les ôter du monde, mais de les garder du Mauvais. </w:t>
      </w:r>
    </w:p>
    <w:p w14:paraId="4952CF4A" w14:textId="77777777" w:rsidR="00976F0B" w:rsidRPr="006C6B2C" w:rsidRDefault="00000000" w:rsidP="00976F0B">
      <w:pPr>
        <w:spacing w:after="0" w:line="240" w:lineRule="auto"/>
        <w:rPr>
          <w:rFonts w:eastAsia="Times New Roman" w:cs="Times New Roman"/>
          <w:kern w:val="0"/>
          <w:lang w:eastAsia="fr-FR"/>
          <w14:ligatures w14:val="none"/>
        </w:rPr>
      </w:pPr>
      <w:hyperlink r:id="rId30" w:history="1">
        <w:r w:rsidR="00976F0B" w:rsidRPr="006C6B2C">
          <w:rPr>
            <w:rFonts w:eastAsia="Times New Roman" w:cs="Times New Roman"/>
            <w:color w:val="0000FF"/>
            <w:kern w:val="0"/>
            <w:u w:val="single"/>
            <w:lang w:eastAsia="fr-FR"/>
            <w14:ligatures w14:val="none"/>
          </w:rPr>
          <w:t>16</w:t>
        </w:r>
      </w:hyperlink>
      <w:r w:rsidR="00976F0B" w:rsidRPr="006C6B2C">
        <w:rPr>
          <w:rFonts w:eastAsia="Times New Roman" w:cs="Times New Roman"/>
          <w:kern w:val="0"/>
          <w:lang w:eastAsia="fr-FR"/>
          <w14:ligatures w14:val="none"/>
        </w:rPr>
        <w:t xml:space="preserve">Ils ne sont pas du monde comme je ne suis pas du monde. </w:t>
      </w:r>
    </w:p>
    <w:p w14:paraId="08E736E8" w14:textId="77777777" w:rsidR="00976F0B" w:rsidRPr="006C6B2C" w:rsidRDefault="00000000" w:rsidP="00976F0B">
      <w:pPr>
        <w:spacing w:after="0" w:line="240" w:lineRule="auto"/>
        <w:rPr>
          <w:rFonts w:eastAsia="Times New Roman" w:cs="Times New Roman"/>
          <w:kern w:val="0"/>
          <w:lang w:eastAsia="fr-FR"/>
          <w14:ligatures w14:val="none"/>
        </w:rPr>
      </w:pPr>
      <w:hyperlink r:id="rId31" w:history="1">
        <w:r w:rsidR="00976F0B" w:rsidRPr="006C6B2C">
          <w:rPr>
            <w:rFonts w:eastAsia="Times New Roman" w:cs="Times New Roman"/>
            <w:color w:val="0000FF"/>
            <w:kern w:val="0"/>
            <w:u w:val="single"/>
            <w:lang w:eastAsia="fr-FR"/>
            <w14:ligatures w14:val="none"/>
          </w:rPr>
          <w:t>17</w:t>
        </w:r>
      </w:hyperlink>
      <w:r w:rsidR="00976F0B" w:rsidRPr="006C6B2C">
        <w:rPr>
          <w:rFonts w:eastAsia="Times New Roman" w:cs="Times New Roman"/>
          <w:kern w:val="0"/>
          <w:lang w:eastAsia="fr-FR"/>
          <w14:ligatures w14:val="none"/>
        </w:rPr>
        <w:t xml:space="preserve">Consacre-les par la vérité : ta parole est vérité. </w:t>
      </w:r>
    </w:p>
    <w:p w14:paraId="293220C6" w14:textId="77777777" w:rsidR="00976F0B" w:rsidRPr="006C6B2C" w:rsidRDefault="00000000" w:rsidP="00976F0B">
      <w:pPr>
        <w:spacing w:after="0" w:line="240" w:lineRule="auto"/>
        <w:rPr>
          <w:rFonts w:eastAsia="Times New Roman" w:cs="Times New Roman"/>
          <w:kern w:val="0"/>
          <w:lang w:eastAsia="fr-FR"/>
          <w14:ligatures w14:val="none"/>
        </w:rPr>
      </w:pPr>
      <w:hyperlink r:id="rId32" w:history="1">
        <w:r w:rsidR="00976F0B" w:rsidRPr="006C6B2C">
          <w:rPr>
            <w:rFonts w:eastAsia="Times New Roman" w:cs="Times New Roman"/>
            <w:color w:val="0000FF"/>
            <w:kern w:val="0"/>
            <w:u w:val="single"/>
            <w:lang w:eastAsia="fr-FR"/>
            <w14:ligatures w14:val="none"/>
          </w:rPr>
          <w:t>18</w:t>
        </w:r>
      </w:hyperlink>
      <w:r w:rsidR="00976F0B" w:rsidRPr="006C6B2C">
        <w:rPr>
          <w:rFonts w:eastAsia="Times New Roman" w:cs="Times New Roman"/>
          <w:kern w:val="0"/>
          <w:lang w:eastAsia="fr-FR"/>
          <w14:ligatures w14:val="none"/>
        </w:rPr>
        <w:t xml:space="preserve">Comme tu m’as envoyé dans le monde, je les envoie dans le monde. </w:t>
      </w:r>
    </w:p>
    <w:p w14:paraId="03201224" w14:textId="77777777" w:rsidR="00976F0B" w:rsidRPr="006C6B2C" w:rsidRDefault="00000000" w:rsidP="00976F0B">
      <w:pPr>
        <w:spacing w:after="0" w:line="240" w:lineRule="auto"/>
        <w:rPr>
          <w:rFonts w:eastAsia="Times New Roman" w:cs="Times New Roman"/>
          <w:kern w:val="0"/>
          <w:lang w:eastAsia="fr-FR"/>
          <w14:ligatures w14:val="none"/>
        </w:rPr>
      </w:pPr>
      <w:hyperlink r:id="rId33" w:history="1">
        <w:r w:rsidR="00976F0B" w:rsidRPr="006C6B2C">
          <w:rPr>
            <w:rFonts w:eastAsia="Times New Roman" w:cs="Times New Roman"/>
            <w:color w:val="0000FF"/>
            <w:kern w:val="0"/>
            <w:u w:val="single"/>
            <w:lang w:eastAsia="fr-FR"/>
            <w14:ligatures w14:val="none"/>
          </w:rPr>
          <w:t>19</w:t>
        </w:r>
      </w:hyperlink>
      <w:r w:rsidR="00976F0B" w:rsidRPr="006C6B2C">
        <w:rPr>
          <w:rFonts w:eastAsia="Times New Roman" w:cs="Times New Roman"/>
          <w:kern w:val="0"/>
          <w:lang w:eastAsia="fr-FR"/>
          <w14:ligatures w14:val="none"/>
        </w:rPr>
        <w:t>Et pour eux je me consacre moi-même, afin qu’ils soient eux aussi consacrés par la vérité.</w:t>
      </w:r>
    </w:p>
    <w:p w14:paraId="41ACE823" w14:textId="77777777" w:rsidR="00976F0B" w:rsidRDefault="00976F0B" w:rsidP="00C53AEB">
      <w:pPr>
        <w:rPr>
          <w:rStyle w:val="rynqvb"/>
        </w:rPr>
      </w:pPr>
    </w:p>
    <w:p w14:paraId="717DB216" w14:textId="513BF634" w:rsidR="007628C8" w:rsidRDefault="00C53AEB" w:rsidP="00AC1002">
      <w:pPr>
        <w:rPr>
          <w:rStyle w:val="rynqvb"/>
        </w:rPr>
      </w:pPr>
      <w:r>
        <w:rPr>
          <w:rStyle w:val="rynqvb"/>
        </w:rPr>
        <w:t xml:space="preserve">Ce </w:t>
      </w:r>
      <w:r w:rsidR="000550E7">
        <w:rPr>
          <w:rStyle w:val="rynqvb"/>
        </w:rPr>
        <w:t xml:space="preserve">texte </w:t>
      </w:r>
      <w:r w:rsidR="002C381A">
        <w:rPr>
          <w:rStyle w:val="rynqvb"/>
        </w:rPr>
        <w:t xml:space="preserve">de Jean </w:t>
      </w:r>
      <w:r>
        <w:rPr>
          <w:rStyle w:val="rynqvb"/>
        </w:rPr>
        <w:t xml:space="preserve">contient une partie de la prière </w:t>
      </w:r>
      <w:r w:rsidR="00332FEC">
        <w:rPr>
          <w:rStyle w:val="rynqvb"/>
        </w:rPr>
        <w:t xml:space="preserve">sacerdotale </w:t>
      </w:r>
      <w:r w:rsidR="002C381A">
        <w:rPr>
          <w:rStyle w:val="rynqvb"/>
        </w:rPr>
        <w:t>interprété</w:t>
      </w:r>
      <w:r w:rsidR="00850E85">
        <w:rPr>
          <w:rStyle w:val="rynqvb"/>
        </w:rPr>
        <w:t xml:space="preserve"> par </w:t>
      </w:r>
      <w:r>
        <w:rPr>
          <w:rStyle w:val="rynqvb"/>
        </w:rPr>
        <w:t>Jésus, où il prie pour ses disciples avant sa crucifixion.</w:t>
      </w:r>
      <w:r>
        <w:rPr>
          <w:rStyle w:val="hwtze"/>
        </w:rPr>
        <w:t xml:space="preserve"> </w:t>
      </w:r>
      <w:r>
        <w:rPr>
          <w:rStyle w:val="rynqvb"/>
        </w:rPr>
        <w:t>Il prie pour leur protection, leur unité et leur sanctification.</w:t>
      </w:r>
      <w:r>
        <w:rPr>
          <w:rStyle w:val="hwtze"/>
        </w:rPr>
        <w:t xml:space="preserve"> </w:t>
      </w:r>
      <w:r>
        <w:rPr>
          <w:rStyle w:val="rynqvb"/>
        </w:rPr>
        <w:t xml:space="preserve">Il exprime également son désir qu'ils soient dans le monde mais pas du monde, tout comme il n'est pas du monde. </w:t>
      </w:r>
    </w:p>
    <w:p w14:paraId="281F79A5" w14:textId="75952022" w:rsidR="00C53AEB" w:rsidRDefault="00513CAB" w:rsidP="00C53AEB">
      <w:r>
        <w:t>Revenons au début : de Pâques vers Pentecôte.</w:t>
      </w:r>
    </w:p>
    <w:p w14:paraId="0D2BBB77" w14:textId="1781EA42" w:rsidR="00513CAB" w:rsidRDefault="00DB0AD1" w:rsidP="00C53AEB">
      <w:r>
        <w:t xml:space="preserve">On passe de la </w:t>
      </w:r>
      <w:r w:rsidR="00513CAB">
        <w:t xml:space="preserve">Délivrance </w:t>
      </w:r>
      <w:r>
        <w:t xml:space="preserve">à la </w:t>
      </w:r>
      <w:r w:rsidR="00462F96">
        <w:t>révélation</w:t>
      </w:r>
      <w:r w:rsidR="00513CAB">
        <w:t xml:space="preserve"> de la </w:t>
      </w:r>
      <w:r w:rsidR="00EA3097">
        <w:t>Thora (</w:t>
      </w:r>
      <w:r w:rsidR="00513CAB">
        <w:t xml:space="preserve">parole de Dieu) par la </w:t>
      </w:r>
      <w:proofErr w:type="spellStart"/>
      <w:r w:rsidR="003858BF">
        <w:t>Shechina</w:t>
      </w:r>
      <w:proofErr w:type="spellEnd"/>
      <w:r w:rsidR="00513CAB">
        <w:t>/Esprit de Dieu.</w:t>
      </w:r>
    </w:p>
    <w:p w14:paraId="541219C3" w14:textId="0D7CDD7F" w:rsidR="002026B3" w:rsidRDefault="00DB0AD1" w:rsidP="00C53AEB">
      <w:r>
        <w:t>Pentecôte</w:t>
      </w:r>
      <w:r w:rsidR="002026B3">
        <w:t> :</w:t>
      </w:r>
    </w:p>
    <w:p w14:paraId="59364A21" w14:textId="77777777" w:rsidR="002026B3" w:rsidRPr="002026B3" w:rsidRDefault="002026B3" w:rsidP="002026B3">
      <w:pPr>
        <w:spacing w:after="0" w:line="240" w:lineRule="auto"/>
        <w:rPr>
          <w:rFonts w:eastAsia="Times New Roman" w:cs="Times New Roman"/>
          <w:kern w:val="0"/>
          <w:lang w:eastAsia="fr-FR"/>
          <w14:ligatures w14:val="none"/>
        </w:rPr>
      </w:pPr>
      <w:r w:rsidRPr="00E12576">
        <w:rPr>
          <w:rFonts w:eastAsia="Times New Roman" w:cs="Times New Roman"/>
          <w:kern w:val="0"/>
          <w:lang w:eastAsia="fr-FR"/>
          <w14:ligatures w14:val="none"/>
        </w:rPr>
        <w:t xml:space="preserve">L’histoire de la Tour de Babel dans la Bible et les événements de la Pentecôte sont souvent considérés comme opposés car ils représentent des thèmes et des résultats contrastés. </w:t>
      </w:r>
    </w:p>
    <w:p w14:paraId="12C6CAE7" w14:textId="77777777" w:rsidR="002026B3" w:rsidRPr="002026B3" w:rsidRDefault="002026B3" w:rsidP="002026B3">
      <w:pPr>
        <w:spacing w:after="0" w:line="240" w:lineRule="auto"/>
        <w:rPr>
          <w:rFonts w:eastAsia="Times New Roman" w:cs="Times New Roman"/>
          <w:kern w:val="0"/>
          <w:lang w:eastAsia="fr-FR"/>
          <w14:ligatures w14:val="none"/>
        </w:rPr>
      </w:pPr>
    </w:p>
    <w:p w14:paraId="6F62BD82" w14:textId="77777777" w:rsidR="002026B3" w:rsidRPr="002026B3" w:rsidRDefault="002026B3" w:rsidP="002026B3">
      <w:pPr>
        <w:spacing w:after="0" w:line="240" w:lineRule="auto"/>
        <w:rPr>
          <w:rFonts w:eastAsia="Times New Roman" w:cs="Times New Roman"/>
          <w:kern w:val="0"/>
          <w:lang w:eastAsia="fr-FR"/>
          <w14:ligatures w14:val="none"/>
        </w:rPr>
      </w:pPr>
      <w:r w:rsidRPr="00E12576">
        <w:rPr>
          <w:rFonts w:eastAsia="Times New Roman" w:cs="Times New Roman"/>
          <w:kern w:val="0"/>
          <w:lang w:eastAsia="fr-FR"/>
          <w14:ligatures w14:val="none"/>
        </w:rPr>
        <w:t xml:space="preserve">Tour de Babel : Dans l'histoire du livre de la Genèse, les gens se réunissent pour construire une tour atteignant les cieux dans le but de se faire un nom et d'éviter d'être dispersés sur la terre. Cependant, Dieu confond leurs langues, les obligeant à parler des langues différentes, ce qui conduit à la dispersion de l’humanité à travers la terre. La confusion des langues représente la division et la rupture de la communication entre les gens. </w:t>
      </w:r>
    </w:p>
    <w:p w14:paraId="3A0D09E8" w14:textId="77777777" w:rsidR="002026B3" w:rsidRPr="002026B3" w:rsidRDefault="002026B3" w:rsidP="002026B3">
      <w:pPr>
        <w:spacing w:after="0" w:line="240" w:lineRule="auto"/>
        <w:rPr>
          <w:rFonts w:eastAsia="Times New Roman" w:cs="Times New Roman"/>
          <w:kern w:val="0"/>
          <w:lang w:eastAsia="fr-FR"/>
          <w14:ligatures w14:val="none"/>
        </w:rPr>
      </w:pPr>
    </w:p>
    <w:p w14:paraId="2141CF7E" w14:textId="78BF5C05" w:rsidR="002026B3" w:rsidRPr="002026B3" w:rsidRDefault="002026B3" w:rsidP="002026B3">
      <w:pPr>
        <w:spacing w:after="0" w:line="240" w:lineRule="auto"/>
        <w:rPr>
          <w:rFonts w:eastAsia="Times New Roman" w:cs="Times New Roman"/>
          <w:kern w:val="0"/>
          <w:lang w:eastAsia="fr-FR"/>
          <w14:ligatures w14:val="none"/>
        </w:rPr>
      </w:pPr>
      <w:r w:rsidRPr="00E12576">
        <w:rPr>
          <w:rFonts w:eastAsia="Times New Roman" w:cs="Times New Roman"/>
          <w:kern w:val="0"/>
          <w:lang w:eastAsia="fr-FR"/>
          <w14:ligatures w14:val="none"/>
        </w:rPr>
        <w:lastRenderedPageBreak/>
        <w:t xml:space="preserve">Pentecôte : Dans le livre des Actes du </w:t>
      </w:r>
      <w:r>
        <w:rPr>
          <w:rFonts w:eastAsia="Times New Roman" w:cs="Times New Roman"/>
          <w:kern w:val="0"/>
          <w:lang w:eastAsia="fr-FR"/>
          <w14:ligatures w14:val="none"/>
        </w:rPr>
        <w:t>Second</w:t>
      </w:r>
      <w:r w:rsidRPr="00E12576">
        <w:rPr>
          <w:rFonts w:eastAsia="Times New Roman" w:cs="Times New Roman"/>
          <w:kern w:val="0"/>
          <w:lang w:eastAsia="fr-FR"/>
          <w14:ligatures w14:val="none"/>
        </w:rPr>
        <w:t xml:space="preserve"> Testament, la Pentecôte marque la descente du Saint-Esprit sur les apôtres et autres disciples de Jésus. Ils ont commencé à parler dans des langues différentes, mais miraculeusement, chacun a compris le message dans sa propre langue maternelle. Cet événement est souvent vu comme un renversement de la confusion des langues à Babel. Au lieu de la division, la Pentecôte représente l’unité dans la diversité, où des personnes d’origines et de langues différentes sont rassemblées par la puissance du Saint-Esprit. </w:t>
      </w:r>
    </w:p>
    <w:p w14:paraId="74C1CFD0" w14:textId="77777777" w:rsidR="002026B3" w:rsidRPr="002026B3" w:rsidRDefault="002026B3" w:rsidP="002026B3">
      <w:pPr>
        <w:spacing w:after="0" w:line="240" w:lineRule="auto"/>
        <w:rPr>
          <w:rFonts w:eastAsia="Times New Roman" w:cs="Times New Roman"/>
          <w:kern w:val="0"/>
          <w:lang w:eastAsia="fr-FR"/>
          <w14:ligatures w14:val="none"/>
        </w:rPr>
      </w:pPr>
    </w:p>
    <w:p w14:paraId="4A4E63DC" w14:textId="77777777" w:rsidR="002026B3" w:rsidRDefault="002026B3" w:rsidP="002026B3">
      <w:pPr>
        <w:spacing w:after="0" w:line="240" w:lineRule="auto"/>
        <w:rPr>
          <w:rFonts w:eastAsia="Times New Roman" w:cs="Times New Roman"/>
          <w:kern w:val="0"/>
          <w:lang w:eastAsia="fr-FR"/>
          <w14:ligatures w14:val="none"/>
        </w:rPr>
      </w:pPr>
      <w:r w:rsidRPr="00E12576">
        <w:rPr>
          <w:rFonts w:eastAsia="Times New Roman" w:cs="Times New Roman"/>
          <w:kern w:val="0"/>
          <w:lang w:eastAsia="fr-FR"/>
          <w14:ligatures w14:val="none"/>
        </w:rPr>
        <w:t>Ainsi, tandis que l’histoire de la Tour de Babel met en lumière les conséquences de la fierté humaine et de la division, la Pentecôte met en valeur la puissance de Dieu qui rassemble les gens dans l’unité malgré leurs différences.</w:t>
      </w:r>
    </w:p>
    <w:p w14:paraId="0C9DBFFB" w14:textId="77777777" w:rsidR="002026B3" w:rsidRDefault="002026B3" w:rsidP="002026B3">
      <w:pPr>
        <w:spacing w:after="0" w:line="240" w:lineRule="auto"/>
        <w:rPr>
          <w:rFonts w:eastAsia="Times New Roman" w:cs="Times New Roman"/>
          <w:kern w:val="0"/>
          <w:lang w:eastAsia="fr-FR"/>
          <w14:ligatures w14:val="none"/>
        </w:rPr>
      </w:pPr>
    </w:p>
    <w:p w14:paraId="0221F121" w14:textId="2E6D6D83" w:rsidR="00D922FC" w:rsidRDefault="00D922FC" w:rsidP="00C53AEB">
      <w:r>
        <w:t>Amen.</w:t>
      </w:r>
    </w:p>
    <w:p w14:paraId="67603AEB" w14:textId="25E3833D" w:rsidR="00513CAB" w:rsidRDefault="00513CAB" w:rsidP="00C53AEB">
      <w:r>
        <w:t xml:space="preserve"> </w:t>
      </w:r>
    </w:p>
    <w:p w14:paraId="5434013D" w14:textId="77777777" w:rsidR="00C211B1" w:rsidRDefault="00C211B1" w:rsidP="00C53AEB"/>
    <w:p w14:paraId="0DB463F1" w14:textId="77777777" w:rsidR="002026B3" w:rsidRDefault="002026B3" w:rsidP="00C53AEB"/>
    <w:p w14:paraId="089F59AD" w14:textId="77777777" w:rsidR="002026B3" w:rsidRDefault="002026B3" w:rsidP="00C53AEB"/>
    <w:p w14:paraId="0237FF69" w14:textId="77777777" w:rsidR="002026B3" w:rsidRDefault="002026B3" w:rsidP="00C53AEB"/>
    <w:p w14:paraId="019DA16B" w14:textId="77777777" w:rsidR="002026B3" w:rsidRDefault="002026B3" w:rsidP="00C53AEB"/>
    <w:p w14:paraId="794FBCD1" w14:textId="77777777" w:rsidR="002026B3" w:rsidRDefault="002026B3" w:rsidP="00C53AEB"/>
    <w:p w14:paraId="6E190CB7" w14:textId="77777777" w:rsidR="002026B3" w:rsidRDefault="002026B3" w:rsidP="00C53AEB"/>
    <w:p w14:paraId="5C61EA74" w14:textId="77777777" w:rsidR="002026B3" w:rsidRDefault="002026B3" w:rsidP="00C53AEB"/>
    <w:sectPr w:rsidR="002026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9475" w14:textId="77777777" w:rsidR="00F150DA" w:rsidRDefault="00F150DA" w:rsidP="00914CD7">
      <w:pPr>
        <w:spacing w:after="0" w:line="240" w:lineRule="auto"/>
      </w:pPr>
      <w:r>
        <w:separator/>
      </w:r>
    </w:p>
  </w:endnote>
  <w:endnote w:type="continuationSeparator" w:id="0">
    <w:p w14:paraId="37BF0045" w14:textId="77777777" w:rsidR="00F150DA" w:rsidRDefault="00F150DA" w:rsidP="0091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E5A8E" w14:textId="77777777" w:rsidR="00F150DA" w:rsidRDefault="00F150DA" w:rsidP="00914CD7">
      <w:pPr>
        <w:spacing w:after="0" w:line="240" w:lineRule="auto"/>
      </w:pPr>
      <w:r>
        <w:separator/>
      </w:r>
    </w:p>
  </w:footnote>
  <w:footnote w:type="continuationSeparator" w:id="0">
    <w:p w14:paraId="058DD25C" w14:textId="77777777" w:rsidR="00F150DA" w:rsidRDefault="00F150DA" w:rsidP="00914C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AEB"/>
    <w:rsid w:val="00043E72"/>
    <w:rsid w:val="000533B4"/>
    <w:rsid w:val="000550E7"/>
    <w:rsid w:val="00071A0B"/>
    <w:rsid w:val="000910EA"/>
    <w:rsid w:val="000C75FB"/>
    <w:rsid w:val="000F6D38"/>
    <w:rsid w:val="00140FA2"/>
    <w:rsid w:val="00162105"/>
    <w:rsid w:val="00171F37"/>
    <w:rsid w:val="001A5AAE"/>
    <w:rsid w:val="001F01C4"/>
    <w:rsid w:val="001F4FF9"/>
    <w:rsid w:val="002026B3"/>
    <w:rsid w:val="00242795"/>
    <w:rsid w:val="002B384F"/>
    <w:rsid w:val="002B505C"/>
    <w:rsid w:val="002C381A"/>
    <w:rsid w:val="00300827"/>
    <w:rsid w:val="00332FEC"/>
    <w:rsid w:val="003351F4"/>
    <w:rsid w:val="003513B5"/>
    <w:rsid w:val="00380871"/>
    <w:rsid w:val="003858BF"/>
    <w:rsid w:val="00386EBC"/>
    <w:rsid w:val="00396E18"/>
    <w:rsid w:val="003B24E6"/>
    <w:rsid w:val="003C270F"/>
    <w:rsid w:val="003C3E06"/>
    <w:rsid w:val="003D6CF4"/>
    <w:rsid w:val="003F3905"/>
    <w:rsid w:val="00401C8F"/>
    <w:rsid w:val="0042294D"/>
    <w:rsid w:val="00436E19"/>
    <w:rsid w:val="00437660"/>
    <w:rsid w:val="00462F96"/>
    <w:rsid w:val="00497797"/>
    <w:rsid w:val="004B76EB"/>
    <w:rsid w:val="004C1E9E"/>
    <w:rsid w:val="00513CAB"/>
    <w:rsid w:val="00551E29"/>
    <w:rsid w:val="00552DEC"/>
    <w:rsid w:val="0060501D"/>
    <w:rsid w:val="006071C0"/>
    <w:rsid w:val="00633692"/>
    <w:rsid w:val="00635B28"/>
    <w:rsid w:val="006A5ABD"/>
    <w:rsid w:val="006C5A36"/>
    <w:rsid w:val="006C6B2C"/>
    <w:rsid w:val="006E6E77"/>
    <w:rsid w:val="00741292"/>
    <w:rsid w:val="00757B79"/>
    <w:rsid w:val="007628C8"/>
    <w:rsid w:val="00796587"/>
    <w:rsid w:val="0079699D"/>
    <w:rsid w:val="007A67F5"/>
    <w:rsid w:val="007D12DC"/>
    <w:rsid w:val="007E54FC"/>
    <w:rsid w:val="007F0ADB"/>
    <w:rsid w:val="007F7159"/>
    <w:rsid w:val="00803977"/>
    <w:rsid w:val="00850E85"/>
    <w:rsid w:val="00870933"/>
    <w:rsid w:val="00914CD7"/>
    <w:rsid w:val="00945A1F"/>
    <w:rsid w:val="00954429"/>
    <w:rsid w:val="009658C8"/>
    <w:rsid w:val="00976F0B"/>
    <w:rsid w:val="009876D2"/>
    <w:rsid w:val="009C17C0"/>
    <w:rsid w:val="009E0A13"/>
    <w:rsid w:val="009E6205"/>
    <w:rsid w:val="00A14A39"/>
    <w:rsid w:val="00A41A67"/>
    <w:rsid w:val="00A54E89"/>
    <w:rsid w:val="00A6418D"/>
    <w:rsid w:val="00A742F4"/>
    <w:rsid w:val="00AA55BE"/>
    <w:rsid w:val="00AC02A4"/>
    <w:rsid w:val="00AC1002"/>
    <w:rsid w:val="00AD441B"/>
    <w:rsid w:val="00AD489E"/>
    <w:rsid w:val="00B11B81"/>
    <w:rsid w:val="00B16BB6"/>
    <w:rsid w:val="00B57702"/>
    <w:rsid w:val="00B74A07"/>
    <w:rsid w:val="00B80609"/>
    <w:rsid w:val="00B82F4F"/>
    <w:rsid w:val="00BD027F"/>
    <w:rsid w:val="00BE2357"/>
    <w:rsid w:val="00BE6776"/>
    <w:rsid w:val="00C0181F"/>
    <w:rsid w:val="00C03C98"/>
    <w:rsid w:val="00C102F2"/>
    <w:rsid w:val="00C211B1"/>
    <w:rsid w:val="00C346BC"/>
    <w:rsid w:val="00C53AEB"/>
    <w:rsid w:val="00C8348C"/>
    <w:rsid w:val="00C910F4"/>
    <w:rsid w:val="00CD4C47"/>
    <w:rsid w:val="00CE40C7"/>
    <w:rsid w:val="00D42729"/>
    <w:rsid w:val="00D529E3"/>
    <w:rsid w:val="00D72125"/>
    <w:rsid w:val="00D922FC"/>
    <w:rsid w:val="00DA51BD"/>
    <w:rsid w:val="00DA5B97"/>
    <w:rsid w:val="00DB0AD1"/>
    <w:rsid w:val="00DC05D3"/>
    <w:rsid w:val="00DC5DE4"/>
    <w:rsid w:val="00DE07C2"/>
    <w:rsid w:val="00E00FE8"/>
    <w:rsid w:val="00E643D0"/>
    <w:rsid w:val="00E74A79"/>
    <w:rsid w:val="00E815DA"/>
    <w:rsid w:val="00E91746"/>
    <w:rsid w:val="00E91DD6"/>
    <w:rsid w:val="00EA3097"/>
    <w:rsid w:val="00F0471B"/>
    <w:rsid w:val="00F150DA"/>
    <w:rsid w:val="00FB14C7"/>
    <w:rsid w:val="00FC050A"/>
    <w:rsid w:val="00FD186A"/>
    <w:rsid w:val="00FF23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8EBE"/>
  <w15:docId w15:val="{AC69F8CE-D857-4AD1-A0BE-4BFD6046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53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53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53AE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53AE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53AE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53AE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53AE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53AE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53AE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3AE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53AE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53AE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53AE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53AE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53AE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53AE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53AE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53AEB"/>
    <w:rPr>
      <w:rFonts w:eastAsiaTheme="majorEastAsia" w:cstheme="majorBidi"/>
      <w:color w:val="272727" w:themeColor="text1" w:themeTint="D8"/>
    </w:rPr>
  </w:style>
  <w:style w:type="paragraph" w:styleId="Titre">
    <w:name w:val="Title"/>
    <w:basedOn w:val="Normal"/>
    <w:next w:val="Normal"/>
    <w:link w:val="TitreCar"/>
    <w:uiPriority w:val="10"/>
    <w:qFormat/>
    <w:rsid w:val="00C53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3AE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53AE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53AE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53AEB"/>
    <w:pPr>
      <w:spacing w:before="160"/>
      <w:jc w:val="center"/>
    </w:pPr>
    <w:rPr>
      <w:i/>
      <w:iCs/>
      <w:color w:val="404040" w:themeColor="text1" w:themeTint="BF"/>
    </w:rPr>
  </w:style>
  <w:style w:type="character" w:customStyle="1" w:styleId="CitationCar">
    <w:name w:val="Citation Car"/>
    <w:basedOn w:val="Policepardfaut"/>
    <w:link w:val="Citation"/>
    <w:uiPriority w:val="29"/>
    <w:rsid w:val="00C53AEB"/>
    <w:rPr>
      <w:i/>
      <w:iCs/>
      <w:color w:val="404040" w:themeColor="text1" w:themeTint="BF"/>
    </w:rPr>
  </w:style>
  <w:style w:type="paragraph" w:styleId="Paragraphedeliste">
    <w:name w:val="List Paragraph"/>
    <w:basedOn w:val="Normal"/>
    <w:uiPriority w:val="34"/>
    <w:qFormat/>
    <w:rsid w:val="00C53AEB"/>
    <w:pPr>
      <w:ind w:left="720"/>
      <w:contextualSpacing/>
    </w:pPr>
  </w:style>
  <w:style w:type="character" w:styleId="Accentuationintense">
    <w:name w:val="Intense Emphasis"/>
    <w:basedOn w:val="Policepardfaut"/>
    <w:uiPriority w:val="21"/>
    <w:qFormat/>
    <w:rsid w:val="00C53AEB"/>
    <w:rPr>
      <w:i/>
      <w:iCs/>
      <w:color w:val="0F4761" w:themeColor="accent1" w:themeShade="BF"/>
    </w:rPr>
  </w:style>
  <w:style w:type="paragraph" w:styleId="Citationintense">
    <w:name w:val="Intense Quote"/>
    <w:basedOn w:val="Normal"/>
    <w:next w:val="Normal"/>
    <w:link w:val="CitationintenseCar"/>
    <w:uiPriority w:val="30"/>
    <w:qFormat/>
    <w:rsid w:val="00C53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53AEB"/>
    <w:rPr>
      <w:i/>
      <w:iCs/>
      <w:color w:val="0F4761" w:themeColor="accent1" w:themeShade="BF"/>
    </w:rPr>
  </w:style>
  <w:style w:type="character" w:styleId="Rfrenceintense">
    <w:name w:val="Intense Reference"/>
    <w:basedOn w:val="Policepardfaut"/>
    <w:uiPriority w:val="32"/>
    <w:qFormat/>
    <w:rsid w:val="00C53AEB"/>
    <w:rPr>
      <w:b/>
      <w:bCs/>
      <w:smallCaps/>
      <w:color w:val="0F4761" w:themeColor="accent1" w:themeShade="BF"/>
      <w:spacing w:val="5"/>
    </w:rPr>
  </w:style>
  <w:style w:type="character" w:customStyle="1" w:styleId="hwtze">
    <w:name w:val="hwtze"/>
    <w:basedOn w:val="Policepardfaut"/>
    <w:rsid w:val="00C53AEB"/>
  </w:style>
  <w:style w:type="character" w:customStyle="1" w:styleId="rynqvb">
    <w:name w:val="rynqvb"/>
    <w:basedOn w:val="Policepardfaut"/>
    <w:rsid w:val="00C53AEB"/>
  </w:style>
  <w:style w:type="character" w:styleId="Lienhypertexte">
    <w:name w:val="Hyperlink"/>
    <w:basedOn w:val="Policepardfaut"/>
    <w:uiPriority w:val="99"/>
    <w:unhideWhenUsed/>
    <w:rsid w:val="00914CD7"/>
    <w:rPr>
      <w:color w:val="467886" w:themeColor="hyperlink"/>
      <w:u w:val="single"/>
    </w:rPr>
  </w:style>
  <w:style w:type="character" w:customStyle="1" w:styleId="t">
    <w:name w:val="t"/>
    <w:basedOn w:val="Policepardfaut"/>
    <w:rsid w:val="00914CD7"/>
  </w:style>
  <w:style w:type="paragraph" w:styleId="Notedebasdepage">
    <w:name w:val="footnote text"/>
    <w:basedOn w:val="Normal"/>
    <w:link w:val="NotedebasdepageCar"/>
    <w:uiPriority w:val="99"/>
    <w:semiHidden/>
    <w:unhideWhenUsed/>
    <w:rsid w:val="00914CD7"/>
    <w:pPr>
      <w:spacing w:after="0" w:line="240" w:lineRule="auto"/>
    </w:pPr>
    <w:rPr>
      <w:kern w:val="0"/>
      <w:sz w:val="20"/>
      <w:szCs w:val="20"/>
      <w14:ligatures w14:val="none"/>
    </w:rPr>
  </w:style>
  <w:style w:type="character" w:customStyle="1" w:styleId="NotedebasdepageCar">
    <w:name w:val="Note de bas de page Car"/>
    <w:basedOn w:val="Policepardfaut"/>
    <w:link w:val="Notedebasdepage"/>
    <w:uiPriority w:val="99"/>
    <w:semiHidden/>
    <w:rsid w:val="00914CD7"/>
    <w:rPr>
      <w:kern w:val="0"/>
      <w:sz w:val="20"/>
      <w:szCs w:val="20"/>
      <w14:ligatures w14:val="none"/>
    </w:rPr>
  </w:style>
  <w:style w:type="character" w:styleId="Appelnotedebasdep">
    <w:name w:val="footnote reference"/>
    <w:basedOn w:val="Policepardfaut"/>
    <w:uiPriority w:val="99"/>
    <w:semiHidden/>
    <w:unhideWhenUsed/>
    <w:rsid w:val="00914CD7"/>
    <w:rPr>
      <w:vertAlign w:val="superscript"/>
    </w:rPr>
  </w:style>
  <w:style w:type="table" w:styleId="Grilledutableau">
    <w:name w:val="Table Grid"/>
    <w:basedOn w:val="TableauNormal"/>
    <w:uiPriority w:val="39"/>
    <w:rsid w:val="00914CD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Policepardfaut"/>
    <w:rsid w:val="00914CD7"/>
  </w:style>
  <w:style w:type="character" w:customStyle="1" w:styleId="ijaxflowpanelid73599">
    <w:name w:val="ijax_flowpanel_id_73599"/>
    <w:basedOn w:val="Policepardfaut"/>
    <w:rsid w:val="00A41A67"/>
  </w:style>
  <w:style w:type="character" w:customStyle="1" w:styleId="verset">
    <w:name w:val="verset"/>
    <w:basedOn w:val="Policepardfaut"/>
    <w:rsid w:val="0060501D"/>
  </w:style>
  <w:style w:type="paragraph" w:customStyle="1" w:styleId="titre40">
    <w:name w:val="titre4"/>
    <w:basedOn w:val="Normal"/>
    <w:rsid w:val="0060501D"/>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reference">
    <w:name w:val="reference"/>
    <w:basedOn w:val="Policepardfaut"/>
    <w:rsid w:val="0060501D"/>
  </w:style>
  <w:style w:type="character" w:customStyle="1" w:styleId="poetique">
    <w:name w:val="poetique"/>
    <w:basedOn w:val="Policepardfaut"/>
    <w:rsid w:val="00605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18609">
      <w:bodyDiv w:val="1"/>
      <w:marLeft w:val="0"/>
      <w:marRight w:val="0"/>
      <w:marTop w:val="0"/>
      <w:marBottom w:val="0"/>
      <w:divBdr>
        <w:top w:val="none" w:sz="0" w:space="0" w:color="auto"/>
        <w:left w:val="none" w:sz="0" w:space="0" w:color="auto"/>
        <w:bottom w:val="none" w:sz="0" w:space="0" w:color="auto"/>
        <w:right w:val="none" w:sz="0" w:space="0" w:color="auto"/>
      </w:divBdr>
      <w:divsChild>
        <w:div w:id="102267783">
          <w:marLeft w:val="0"/>
          <w:marRight w:val="0"/>
          <w:marTop w:val="0"/>
          <w:marBottom w:val="0"/>
          <w:divBdr>
            <w:top w:val="none" w:sz="0" w:space="0" w:color="auto"/>
            <w:left w:val="none" w:sz="0" w:space="0" w:color="auto"/>
            <w:bottom w:val="none" w:sz="0" w:space="0" w:color="auto"/>
            <w:right w:val="none" w:sz="0" w:space="0" w:color="auto"/>
          </w:divBdr>
          <w:divsChild>
            <w:div w:id="1511141293">
              <w:marLeft w:val="0"/>
              <w:marRight w:val="0"/>
              <w:marTop w:val="0"/>
              <w:marBottom w:val="0"/>
              <w:divBdr>
                <w:top w:val="none" w:sz="0" w:space="0" w:color="auto"/>
                <w:left w:val="none" w:sz="0" w:space="0" w:color="auto"/>
                <w:bottom w:val="none" w:sz="0" w:space="0" w:color="auto"/>
                <w:right w:val="none" w:sz="0" w:space="0" w:color="auto"/>
              </w:divBdr>
              <w:divsChild>
                <w:div w:id="7292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70439">
      <w:bodyDiv w:val="1"/>
      <w:marLeft w:val="0"/>
      <w:marRight w:val="0"/>
      <w:marTop w:val="0"/>
      <w:marBottom w:val="0"/>
      <w:divBdr>
        <w:top w:val="none" w:sz="0" w:space="0" w:color="auto"/>
        <w:left w:val="none" w:sz="0" w:space="0" w:color="auto"/>
        <w:bottom w:val="none" w:sz="0" w:space="0" w:color="auto"/>
        <w:right w:val="none" w:sz="0" w:space="0" w:color="auto"/>
      </w:divBdr>
      <w:divsChild>
        <w:div w:id="168060646">
          <w:marLeft w:val="0"/>
          <w:marRight w:val="0"/>
          <w:marTop w:val="0"/>
          <w:marBottom w:val="0"/>
          <w:divBdr>
            <w:top w:val="none" w:sz="0" w:space="0" w:color="auto"/>
            <w:left w:val="none" w:sz="0" w:space="0" w:color="auto"/>
            <w:bottom w:val="none" w:sz="0" w:space="0" w:color="auto"/>
            <w:right w:val="none" w:sz="0" w:space="0" w:color="auto"/>
          </w:divBdr>
        </w:div>
        <w:div w:id="458307726">
          <w:marLeft w:val="0"/>
          <w:marRight w:val="0"/>
          <w:marTop w:val="0"/>
          <w:marBottom w:val="0"/>
          <w:divBdr>
            <w:top w:val="none" w:sz="0" w:space="0" w:color="auto"/>
            <w:left w:val="none" w:sz="0" w:space="0" w:color="auto"/>
            <w:bottom w:val="none" w:sz="0" w:space="0" w:color="auto"/>
            <w:right w:val="none" w:sz="0" w:space="0" w:color="auto"/>
          </w:divBdr>
        </w:div>
        <w:div w:id="661280446">
          <w:marLeft w:val="0"/>
          <w:marRight w:val="0"/>
          <w:marTop w:val="0"/>
          <w:marBottom w:val="0"/>
          <w:divBdr>
            <w:top w:val="none" w:sz="0" w:space="0" w:color="auto"/>
            <w:left w:val="none" w:sz="0" w:space="0" w:color="auto"/>
            <w:bottom w:val="none" w:sz="0" w:space="0" w:color="auto"/>
            <w:right w:val="none" w:sz="0" w:space="0" w:color="auto"/>
          </w:divBdr>
        </w:div>
        <w:div w:id="974410041">
          <w:marLeft w:val="0"/>
          <w:marRight w:val="0"/>
          <w:marTop w:val="0"/>
          <w:marBottom w:val="0"/>
          <w:divBdr>
            <w:top w:val="none" w:sz="0" w:space="0" w:color="auto"/>
            <w:left w:val="none" w:sz="0" w:space="0" w:color="auto"/>
            <w:bottom w:val="none" w:sz="0" w:space="0" w:color="auto"/>
            <w:right w:val="none" w:sz="0" w:space="0" w:color="auto"/>
          </w:divBdr>
        </w:div>
        <w:div w:id="1006517470">
          <w:marLeft w:val="0"/>
          <w:marRight w:val="0"/>
          <w:marTop w:val="0"/>
          <w:marBottom w:val="0"/>
          <w:divBdr>
            <w:top w:val="none" w:sz="0" w:space="0" w:color="auto"/>
            <w:left w:val="none" w:sz="0" w:space="0" w:color="auto"/>
            <w:bottom w:val="none" w:sz="0" w:space="0" w:color="auto"/>
            <w:right w:val="none" w:sz="0" w:space="0" w:color="auto"/>
          </w:divBdr>
        </w:div>
        <w:div w:id="1667709851">
          <w:marLeft w:val="0"/>
          <w:marRight w:val="0"/>
          <w:marTop w:val="0"/>
          <w:marBottom w:val="0"/>
          <w:divBdr>
            <w:top w:val="none" w:sz="0" w:space="0" w:color="auto"/>
            <w:left w:val="none" w:sz="0" w:space="0" w:color="auto"/>
            <w:bottom w:val="none" w:sz="0" w:space="0" w:color="auto"/>
            <w:right w:val="none" w:sz="0" w:space="0" w:color="auto"/>
          </w:divBdr>
        </w:div>
        <w:div w:id="1669088558">
          <w:marLeft w:val="0"/>
          <w:marRight w:val="0"/>
          <w:marTop w:val="0"/>
          <w:marBottom w:val="0"/>
          <w:divBdr>
            <w:top w:val="none" w:sz="0" w:space="0" w:color="auto"/>
            <w:left w:val="none" w:sz="0" w:space="0" w:color="auto"/>
            <w:bottom w:val="none" w:sz="0" w:space="0" w:color="auto"/>
            <w:right w:val="none" w:sz="0" w:space="0" w:color="auto"/>
          </w:divBdr>
        </w:div>
        <w:div w:id="1941791630">
          <w:marLeft w:val="0"/>
          <w:marRight w:val="0"/>
          <w:marTop w:val="0"/>
          <w:marBottom w:val="0"/>
          <w:divBdr>
            <w:top w:val="none" w:sz="0" w:space="0" w:color="auto"/>
            <w:left w:val="none" w:sz="0" w:space="0" w:color="auto"/>
            <w:bottom w:val="none" w:sz="0" w:space="0" w:color="auto"/>
            <w:right w:val="none" w:sz="0" w:space="0" w:color="auto"/>
          </w:divBdr>
        </w:div>
        <w:div w:id="2019454409">
          <w:marLeft w:val="0"/>
          <w:marRight w:val="0"/>
          <w:marTop w:val="0"/>
          <w:marBottom w:val="0"/>
          <w:divBdr>
            <w:top w:val="none" w:sz="0" w:space="0" w:color="auto"/>
            <w:left w:val="none" w:sz="0" w:space="0" w:color="auto"/>
            <w:bottom w:val="none" w:sz="0" w:space="0" w:color="auto"/>
            <w:right w:val="none" w:sz="0" w:space="0" w:color="auto"/>
          </w:divBdr>
        </w:div>
      </w:divsChild>
    </w:div>
    <w:div w:id="825970538">
      <w:bodyDiv w:val="1"/>
      <w:marLeft w:val="0"/>
      <w:marRight w:val="0"/>
      <w:marTop w:val="0"/>
      <w:marBottom w:val="0"/>
      <w:divBdr>
        <w:top w:val="none" w:sz="0" w:space="0" w:color="auto"/>
        <w:left w:val="none" w:sz="0" w:space="0" w:color="auto"/>
        <w:bottom w:val="none" w:sz="0" w:space="0" w:color="auto"/>
        <w:right w:val="none" w:sz="0" w:space="0" w:color="auto"/>
      </w:divBdr>
      <w:divsChild>
        <w:div w:id="315770163">
          <w:marLeft w:val="0"/>
          <w:marRight w:val="0"/>
          <w:marTop w:val="0"/>
          <w:marBottom w:val="0"/>
          <w:divBdr>
            <w:top w:val="none" w:sz="0" w:space="0" w:color="auto"/>
            <w:left w:val="none" w:sz="0" w:space="0" w:color="auto"/>
            <w:bottom w:val="none" w:sz="0" w:space="0" w:color="auto"/>
            <w:right w:val="none" w:sz="0" w:space="0" w:color="auto"/>
          </w:divBdr>
        </w:div>
        <w:div w:id="1138690136">
          <w:marLeft w:val="0"/>
          <w:marRight w:val="0"/>
          <w:marTop w:val="0"/>
          <w:marBottom w:val="0"/>
          <w:divBdr>
            <w:top w:val="none" w:sz="0" w:space="0" w:color="auto"/>
            <w:left w:val="none" w:sz="0" w:space="0" w:color="auto"/>
            <w:bottom w:val="none" w:sz="0" w:space="0" w:color="auto"/>
            <w:right w:val="none" w:sz="0" w:space="0" w:color="auto"/>
          </w:divBdr>
        </w:div>
      </w:divsChild>
    </w:div>
    <w:div w:id="1364593175">
      <w:bodyDiv w:val="1"/>
      <w:marLeft w:val="0"/>
      <w:marRight w:val="0"/>
      <w:marTop w:val="0"/>
      <w:marBottom w:val="0"/>
      <w:divBdr>
        <w:top w:val="none" w:sz="0" w:space="0" w:color="auto"/>
        <w:left w:val="none" w:sz="0" w:space="0" w:color="auto"/>
        <w:bottom w:val="none" w:sz="0" w:space="0" w:color="auto"/>
        <w:right w:val="none" w:sz="0" w:space="0" w:color="auto"/>
      </w:divBdr>
      <w:divsChild>
        <w:div w:id="1040738360">
          <w:marLeft w:val="0"/>
          <w:marRight w:val="0"/>
          <w:marTop w:val="0"/>
          <w:marBottom w:val="0"/>
          <w:divBdr>
            <w:top w:val="none" w:sz="0" w:space="0" w:color="auto"/>
            <w:left w:val="none" w:sz="0" w:space="0" w:color="auto"/>
            <w:bottom w:val="none" w:sz="0" w:space="0" w:color="auto"/>
            <w:right w:val="none" w:sz="0" w:space="0" w:color="auto"/>
          </w:divBdr>
          <w:divsChild>
            <w:div w:id="4223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0785">
      <w:bodyDiv w:val="1"/>
      <w:marLeft w:val="0"/>
      <w:marRight w:val="0"/>
      <w:marTop w:val="0"/>
      <w:marBottom w:val="0"/>
      <w:divBdr>
        <w:top w:val="none" w:sz="0" w:space="0" w:color="auto"/>
        <w:left w:val="none" w:sz="0" w:space="0" w:color="auto"/>
        <w:bottom w:val="none" w:sz="0" w:space="0" w:color="auto"/>
        <w:right w:val="none" w:sz="0" w:space="0" w:color="auto"/>
      </w:divBdr>
      <w:divsChild>
        <w:div w:id="18891835">
          <w:marLeft w:val="0"/>
          <w:marRight w:val="0"/>
          <w:marTop w:val="0"/>
          <w:marBottom w:val="0"/>
          <w:divBdr>
            <w:top w:val="none" w:sz="0" w:space="0" w:color="auto"/>
            <w:left w:val="none" w:sz="0" w:space="0" w:color="auto"/>
            <w:bottom w:val="none" w:sz="0" w:space="0" w:color="auto"/>
            <w:right w:val="none" w:sz="0" w:space="0" w:color="auto"/>
          </w:divBdr>
        </w:div>
        <w:div w:id="94861001">
          <w:marLeft w:val="0"/>
          <w:marRight w:val="0"/>
          <w:marTop w:val="0"/>
          <w:marBottom w:val="0"/>
          <w:divBdr>
            <w:top w:val="none" w:sz="0" w:space="0" w:color="auto"/>
            <w:left w:val="none" w:sz="0" w:space="0" w:color="auto"/>
            <w:bottom w:val="none" w:sz="0" w:space="0" w:color="auto"/>
            <w:right w:val="none" w:sz="0" w:space="0" w:color="auto"/>
          </w:divBdr>
          <w:divsChild>
            <w:div w:id="1762414641">
              <w:marLeft w:val="0"/>
              <w:marRight w:val="0"/>
              <w:marTop w:val="0"/>
              <w:marBottom w:val="0"/>
              <w:divBdr>
                <w:top w:val="none" w:sz="0" w:space="0" w:color="auto"/>
                <w:left w:val="none" w:sz="0" w:space="0" w:color="auto"/>
                <w:bottom w:val="none" w:sz="0" w:space="0" w:color="auto"/>
                <w:right w:val="none" w:sz="0" w:space="0" w:color="auto"/>
              </w:divBdr>
            </w:div>
          </w:divsChild>
        </w:div>
        <w:div w:id="188111058">
          <w:marLeft w:val="0"/>
          <w:marRight w:val="0"/>
          <w:marTop w:val="0"/>
          <w:marBottom w:val="0"/>
          <w:divBdr>
            <w:top w:val="none" w:sz="0" w:space="0" w:color="auto"/>
            <w:left w:val="none" w:sz="0" w:space="0" w:color="auto"/>
            <w:bottom w:val="none" w:sz="0" w:space="0" w:color="auto"/>
            <w:right w:val="none" w:sz="0" w:space="0" w:color="auto"/>
          </w:divBdr>
        </w:div>
        <w:div w:id="494760444">
          <w:marLeft w:val="0"/>
          <w:marRight w:val="0"/>
          <w:marTop w:val="0"/>
          <w:marBottom w:val="0"/>
          <w:divBdr>
            <w:top w:val="none" w:sz="0" w:space="0" w:color="auto"/>
            <w:left w:val="none" w:sz="0" w:space="0" w:color="auto"/>
            <w:bottom w:val="none" w:sz="0" w:space="0" w:color="auto"/>
            <w:right w:val="none" w:sz="0" w:space="0" w:color="auto"/>
          </w:divBdr>
        </w:div>
        <w:div w:id="509955612">
          <w:marLeft w:val="0"/>
          <w:marRight w:val="0"/>
          <w:marTop w:val="0"/>
          <w:marBottom w:val="0"/>
          <w:divBdr>
            <w:top w:val="none" w:sz="0" w:space="0" w:color="auto"/>
            <w:left w:val="none" w:sz="0" w:space="0" w:color="auto"/>
            <w:bottom w:val="none" w:sz="0" w:space="0" w:color="auto"/>
            <w:right w:val="none" w:sz="0" w:space="0" w:color="auto"/>
          </w:divBdr>
        </w:div>
        <w:div w:id="543710731">
          <w:marLeft w:val="0"/>
          <w:marRight w:val="0"/>
          <w:marTop w:val="0"/>
          <w:marBottom w:val="0"/>
          <w:divBdr>
            <w:top w:val="none" w:sz="0" w:space="0" w:color="auto"/>
            <w:left w:val="none" w:sz="0" w:space="0" w:color="auto"/>
            <w:bottom w:val="none" w:sz="0" w:space="0" w:color="auto"/>
            <w:right w:val="none" w:sz="0" w:space="0" w:color="auto"/>
          </w:divBdr>
        </w:div>
        <w:div w:id="584458304">
          <w:marLeft w:val="0"/>
          <w:marRight w:val="0"/>
          <w:marTop w:val="0"/>
          <w:marBottom w:val="0"/>
          <w:divBdr>
            <w:top w:val="none" w:sz="0" w:space="0" w:color="auto"/>
            <w:left w:val="none" w:sz="0" w:space="0" w:color="auto"/>
            <w:bottom w:val="none" w:sz="0" w:space="0" w:color="auto"/>
            <w:right w:val="none" w:sz="0" w:space="0" w:color="auto"/>
          </w:divBdr>
        </w:div>
        <w:div w:id="633372354">
          <w:marLeft w:val="0"/>
          <w:marRight w:val="0"/>
          <w:marTop w:val="0"/>
          <w:marBottom w:val="0"/>
          <w:divBdr>
            <w:top w:val="none" w:sz="0" w:space="0" w:color="auto"/>
            <w:left w:val="none" w:sz="0" w:space="0" w:color="auto"/>
            <w:bottom w:val="none" w:sz="0" w:space="0" w:color="auto"/>
            <w:right w:val="none" w:sz="0" w:space="0" w:color="auto"/>
          </w:divBdr>
        </w:div>
        <w:div w:id="859701898">
          <w:marLeft w:val="0"/>
          <w:marRight w:val="0"/>
          <w:marTop w:val="0"/>
          <w:marBottom w:val="0"/>
          <w:divBdr>
            <w:top w:val="none" w:sz="0" w:space="0" w:color="auto"/>
            <w:left w:val="none" w:sz="0" w:space="0" w:color="auto"/>
            <w:bottom w:val="none" w:sz="0" w:space="0" w:color="auto"/>
            <w:right w:val="none" w:sz="0" w:space="0" w:color="auto"/>
          </w:divBdr>
        </w:div>
        <w:div w:id="970093710">
          <w:marLeft w:val="0"/>
          <w:marRight w:val="0"/>
          <w:marTop w:val="0"/>
          <w:marBottom w:val="0"/>
          <w:divBdr>
            <w:top w:val="none" w:sz="0" w:space="0" w:color="auto"/>
            <w:left w:val="none" w:sz="0" w:space="0" w:color="auto"/>
            <w:bottom w:val="none" w:sz="0" w:space="0" w:color="auto"/>
            <w:right w:val="none" w:sz="0" w:space="0" w:color="auto"/>
          </w:divBdr>
        </w:div>
        <w:div w:id="2043095390">
          <w:marLeft w:val="0"/>
          <w:marRight w:val="0"/>
          <w:marTop w:val="0"/>
          <w:marBottom w:val="0"/>
          <w:divBdr>
            <w:top w:val="none" w:sz="0" w:space="0" w:color="auto"/>
            <w:left w:val="none" w:sz="0" w:space="0" w:color="auto"/>
            <w:bottom w:val="none" w:sz="0" w:space="0" w:color="auto"/>
            <w:right w:val="none" w:sz="0" w:space="0" w:color="auto"/>
          </w:divBdr>
        </w:div>
      </w:divsChild>
    </w:div>
    <w:div w:id="1823546474">
      <w:bodyDiv w:val="1"/>
      <w:marLeft w:val="0"/>
      <w:marRight w:val="0"/>
      <w:marTop w:val="0"/>
      <w:marBottom w:val="0"/>
      <w:divBdr>
        <w:top w:val="none" w:sz="0" w:space="0" w:color="auto"/>
        <w:left w:val="none" w:sz="0" w:space="0" w:color="auto"/>
        <w:bottom w:val="none" w:sz="0" w:space="0" w:color="auto"/>
        <w:right w:val="none" w:sz="0" w:space="0" w:color="auto"/>
      </w:divBdr>
      <w:divsChild>
        <w:div w:id="17124815">
          <w:marLeft w:val="0"/>
          <w:marRight w:val="0"/>
          <w:marTop w:val="0"/>
          <w:marBottom w:val="0"/>
          <w:divBdr>
            <w:top w:val="none" w:sz="0" w:space="0" w:color="auto"/>
            <w:left w:val="none" w:sz="0" w:space="0" w:color="auto"/>
            <w:bottom w:val="none" w:sz="0" w:space="0" w:color="auto"/>
            <w:right w:val="none" w:sz="0" w:space="0" w:color="auto"/>
          </w:divBdr>
        </w:div>
        <w:div w:id="759180974">
          <w:marLeft w:val="0"/>
          <w:marRight w:val="0"/>
          <w:marTop w:val="0"/>
          <w:marBottom w:val="0"/>
          <w:divBdr>
            <w:top w:val="none" w:sz="0" w:space="0" w:color="auto"/>
            <w:left w:val="none" w:sz="0" w:space="0" w:color="auto"/>
            <w:bottom w:val="none" w:sz="0" w:space="0" w:color="auto"/>
            <w:right w:val="none" w:sz="0" w:space="0" w:color="auto"/>
          </w:divBdr>
        </w:div>
        <w:div w:id="775294311">
          <w:marLeft w:val="0"/>
          <w:marRight w:val="0"/>
          <w:marTop w:val="0"/>
          <w:marBottom w:val="0"/>
          <w:divBdr>
            <w:top w:val="none" w:sz="0" w:space="0" w:color="auto"/>
            <w:left w:val="none" w:sz="0" w:space="0" w:color="auto"/>
            <w:bottom w:val="none" w:sz="0" w:space="0" w:color="auto"/>
            <w:right w:val="none" w:sz="0" w:space="0" w:color="auto"/>
          </w:divBdr>
        </w:div>
        <w:div w:id="836116727">
          <w:marLeft w:val="0"/>
          <w:marRight w:val="0"/>
          <w:marTop w:val="0"/>
          <w:marBottom w:val="0"/>
          <w:divBdr>
            <w:top w:val="none" w:sz="0" w:space="0" w:color="auto"/>
            <w:left w:val="none" w:sz="0" w:space="0" w:color="auto"/>
            <w:bottom w:val="none" w:sz="0" w:space="0" w:color="auto"/>
            <w:right w:val="none" w:sz="0" w:space="0" w:color="auto"/>
          </w:divBdr>
        </w:div>
        <w:div w:id="1048992480">
          <w:marLeft w:val="0"/>
          <w:marRight w:val="0"/>
          <w:marTop w:val="0"/>
          <w:marBottom w:val="0"/>
          <w:divBdr>
            <w:top w:val="none" w:sz="0" w:space="0" w:color="auto"/>
            <w:left w:val="none" w:sz="0" w:space="0" w:color="auto"/>
            <w:bottom w:val="none" w:sz="0" w:space="0" w:color="auto"/>
            <w:right w:val="none" w:sz="0" w:space="0" w:color="auto"/>
          </w:divBdr>
        </w:div>
        <w:div w:id="1975019143">
          <w:marLeft w:val="0"/>
          <w:marRight w:val="0"/>
          <w:marTop w:val="0"/>
          <w:marBottom w:val="0"/>
          <w:divBdr>
            <w:top w:val="none" w:sz="0" w:space="0" w:color="auto"/>
            <w:left w:val="none" w:sz="0" w:space="0" w:color="auto"/>
            <w:bottom w:val="none" w:sz="0" w:space="0" w:color="auto"/>
            <w:right w:val="none" w:sz="0" w:space="0" w:color="auto"/>
          </w:divBdr>
        </w:div>
        <w:div w:id="20008838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re.la-bible.net/verset/Actes/1/21/TOB" TargetMode="External"/><Relationship Id="rId18" Type="http://schemas.openxmlformats.org/officeDocument/2006/relationships/hyperlink" Target="https://lire.la-bible.net/verset/Actes/1/26/TOB" TargetMode="External"/><Relationship Id="rId26" Type="http://schemas.openxmlformats.org/officeDocument/2006/relationships/hyperlink" Target="https://lire.la-bible.net/verset/Jean/17/12/TOB" TargetMode="External"/><Relationship Id="rId3" Type="http://schemas.openxmlformats.org/officeDocument/2006/relationships/settings" Target="settings.xml"/><Relationship Id="rId21" Type="http://schemas.openxmlformats.org/officeDocument/2006/relationships/hyperlink" Target="https://lire.la-bible.net/verset/1+Jean/4/13/TOB" TargetMode="External"/><Relationship Id="rId34" Type="http://schemas.openxmlformats.org/officeDocument/2006/relationships/fontTable" Target="fontTable.xml"/><Relationship Id="rId7" Type="http://schemas.openxmlformats.org/officeDocument/2006/relationships/hyperlink" Target="https://lire.la-bible.net/verset/Actes/1/15/TOB" TargetMode="External"/><Relationship Id="rId12" Type="http://schemas.openxmlformats.org/officeDocument/2006/relationships/hyperlink" Target="https://lire.la-bible.net/verset/Actes/1/20/TOB" TargetMode="External"/><Relationship Id="rId17" Type="http://schemas.openxmlformats.org/officeDocument/2006/relationships/hyperlink" Target="https://lire.la-bible.net/verset/Actes/1/25/TOB" TargetMode="External"/><Relationship Id="rId25" Type="http://schemas.openxmlformats.org/officeDocument/2006/relationships/hyperlink" Target="https://lire.la-bible.net/verset/Jean/17/11/TOB" TargetMode="External"/><Relationship Id="rId33" Type="http://schemas.openxmlformats.org/officeDocument/2006/relationships/hyperlink" Target="https://lire.la-bible.net/verset/Jean/17/19/TOB" TargetMode="External"/><Relationship Id="rId2" Type="http://schemas.openxmlformats.org/officeDocument/2006/relationships/styles" Target="styles.xml"/><Relationship Id="rId16" Type="http://schemas.openxmlformats.org/officeDocument/2006/relationships/hyperlink" Target="https://lire.la-bible.net/verset/Actes/1/24/TOB" TargetMode="External"/><Relationship Id="rId20" Type="http://schemas.openxmlformats.org/officeDocument/2006/relationships/hyperlink" Target="https://lire.la-bible.net/verset/1+Jean/4/12/TOB" TargetMode="External"/><Relationship Id="rId29" Type="http://schemas.openxmlformats.org/officeDocument/2006/relationships/hyperlink" Target="https://lire.la-bible.net/verset/Jean/17/15/TO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re.la-bible.net/verset/Actes/1/19/TOB" TargetMode="External"/><Relationship Id="rId24" Type="http://schemas.openxmlformats.org/officeDocument/2006/relationships/hyperlink" Target="https://lire.la-bible.net/verset/1+Jean/4/16/TOB" TargetMode="External"/><Relationship Id="rId32" Type="http://schemas.openxmlformats.org/officeDocument/2006/relationships/hyperlink" Target="https://lire.la-bible.net/verset/Jean/17/18/TOB" TargetMode="External"/><Relationship Id="rId5" Type="http://schemas.openxmlformats.org/officeDocument/2006/relationships/footnotes" Target="footnotes.xml"/><Relationship Id="rId15" Type="http://schemas.openxmlformats.org/officeDocument/2006/relationships/hyperlink" Target="https://lire.la-bible.net/verset/Actes/1/23/TOB" TargetMode="External"/><Relationship Id="rId23" Type="http://schemas.openxmlformats.org/officeDocument/2006/relationships/hyperlink" Target="https://lire.la-bible.net/verset/1+Jean/4/15/TOB" TargetMode="External"/><Relationship Id="rId28" Type="http://schemas.openxmlformats.org/officeDocument/2006/relationships/hyperlink" Target="https://lire.la-bible.net/verset/Jean/17/14/TOB" TargetMode="External"/><Relationship Id="rId10" Type="http://schemas.openxmlformats.org/officeDocument/2006/relationships/hyperlink" Target="https://lire.la-bible.net/verset/Actes/1/18/TOB" TargetMode="External"/><Relationship Id="rId19" Type="http://schemas.openxmlformats.org/officeDocument/2006/relationships/hyperlink" Target="https://lire.la-bible.net/verset/1+Jean/4/11/TOB" TargetMode="External"/><Relationship Id="rId31" Type="http://schemas.openxmlformats.org/officeDocument/2006/relationships/hyperlink" Target="https://lire.la-bible.net/verset/Jean/17/17/TOB" TargetMode="External"/><Relationship Id="rId4" Type="http://schemas.openxmlformats.org/officeDocument/2006/relationships/webSettings" Target="webSettings.xml"/><Relationship Id="rId9" Type="http://schemas.openxmlformats.org/officeDocument/2006/relationships/hyperlink" Target="https://lire.la-bible.net/verset/Actes/1/17/TOB" TargetMode="External"/><Relationship Id="rId14" Type="http://schemas.openxmlformats.org/officeDocument/2006/relationships/hyperlink" Target="https://lire.la-bible.net/verset/Actes/1/22/TOB" TargetMode="External"/><Relationship Id="rId22" Type="http://schemas.openxmlformats.org/officeDocument/2006/relationships/hyperlink" Target="https://lire.la-bible.net/verset/1+Jean/4/14/TOB" TargetMode="External"/><Relationship Id="rId27" Type="http://schemas.openxmlformats.org/officeDocument/2006/relationships/hyperlink" Target="https://lire.la-bible.net/verset/Jean/17/13/TOB" TargetMode="External"/><Relationship Id="rId30" Type="http://schemas.openxmlformats.org/officeDocument/2006/relationships/hyperlink" Target="https://lire.la-bible.net/verset/Jean/17/16/TOB" TargetMode="External"/><Relationship Id="rId35" Type="http://schemas.openxmlformats.org/officeDocument/2006/relationships/theme" Target="theme/theme1.xml"/><Relationship Id="rId8" Type="http://schemas.openxmlformats.org/officeDocument/2006/relationships/hyperlink" Target="https://lire.la-bible.net/verset/Actes/1/16/TO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0BF3-C44F-4701-9E21-7EDFA57F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9575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van Tienhoven</dc:creator>
  <cp:keywords/>
  <dc:description/>
  <cp:lastModifiedBy>Philip van Tienhoven</cp:lastModifiedBy>
  <cp:revision>13</cp:revision>
  <cp:lastPrinted>2024-05-11T17:58:00Z</cp:lastPrinted>
  <dcterms:created xsi:type="dcterms:W3CDTF">2024-04-16T14:51:00Z</dcterms:created>
  <dcterms:modified xsi:type="dcterms:W3CDTF">2024-05-12T15:11:00Z</dcterms:modified>
</cp:coreProperties>
</file>